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230"/>
        <w:gridCol w:w="5126"/>
      </w:tblGrid>
      <w:tr w:rsidR="009E6AF4" w:rsidRPr="00926995" w14:paraId="0B8FCB6E" w14:textId="77777777" w:rsidTr="009E6AF4">
        <w:trPr>
          <w:cantSplit/>
          <w:trHeight w:val="1456"/>
          <w:jc w:val="center"/>
        </w:trPr>
        <w:tc>
          <w:tcPr>
            <w:tcW w:w="423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006666"/>
            <w:vAlign w:val="center"/>
          </w:tcPr>
          <w:p w14:paraId="29C1BC89" w14:textId="77777777" w:rsidR="009E6AF4" w:rsidRPr="009F3E82" w:rsidRDefault="009E6AF4" w:rsidP="009F3E82">
            <w:pPr>
              <w:keepNext/>
              <w:spacing w:before="0"/>
              <w:ind w:left="-142" w:right="-108"/>
              <w:jc w:val="center"/>
              <w:outlineLvl w:val="0"/>
              <w:rPr>
                <w:rFonts w:cstheme="minorHAnsi"/>
                <w:b/>
                <w:color w:val="FFFFFF" w:themeColor="background1"/>
                <w:lang w:eastAsia="bg-BG"/>
              </w:rPr>
            </w:pPr>
          </w:p>
          <w:p w14:paraId="086AA7EB" w14:textId="77777777" w:rsidR="009E6AF4" w:rsidRPr="009F3E82" w:rsidRDefault="009E6AF4" w:rsidP="009F3E82">
            <w:pPr>
              <w:keepNext/>
              <w:spacing w:before="0"/>
              <w:ind w:left="-142" w:right="-108"/>
              <w:jc w:val="center"/>
              <w:outlineLvl w:val="0"/>
              <w:rPr>
                <w:rFonts w:cstheme="minorHAnsi"/>
                <w:b/>
                <w:color w:val="FFFFFF" w:themeColor="background1"/>
                <w:lang w:eastAsia="bg-BG"/>
              </w:rPr>
            </w:pPr>
            <w:r w:rsidRPr="009F3E82">
              <w:rPr>
                <w:rFonts w:cstheme="minorHAnsi"/>
                <w:b/>
                <w:color w:val="FFFFFF" w:themeColor="background1"/>
                <w:lang w:eastAsia="bg-BG"/>
              </w:rPr>
              <w:t xml:space="preserve">Качествени изисквания </w:t>
            </w:r>
          </w:p>
          <w:p w14:paraId="7EB8952B" w14:textId="77777777" w:rsidR="009E6AF4" w:rsidRPr="009F3E82" w:rsidRDefault="009E6AF4" w:rsidP="009F3E82">
            <w:pPr>
              <w:keepNext/>
              <w:spacing w:before="0"/>
              <w:ind w:left="-142" w:right="-108"/>
              <w:jc w:val="center"/>
              <w:outlineLvl w:val="0"/>
              <w:rPr>
                <w:rFonts w:cstheme="minorHAnsi"/>
                <w:b/>
                <w:lang w:eastAsia="bg-BG"/>
              </w:rPr>
            </w:pPr>
            <w:r w:rsidRPr="009F3E82">
              <w:rPr>
                <w:rFonts w:cstheme="minorHAnsi"/>
                <w:b/>
                <w:color w:val="FFFFFF" w:themeColor="background1"/>
                <w:lang w:eastAsia="bg-BG"/>
              </w:rPr>
              <w:t>към услугите (SLA)</w:t>
            </w:r>
          </w:p>
        </w:tc>
        <w:tc>
          <w:tcPr>
            <w:tcW w:w="512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0A3F98AC" w14:textId="77777777" w:rsidR="009E6AF4" w:rsidRPr="009F3E82" w:rsidRDefault="009E6AF4" w:rsidP="00075D03">
            <w:pPr>
              <w:spacing w:before="0" w:after="0"/>
              <w:ind w:left="-108"/>
              <w:jc w:val="center"/>
              <w:rPr>
                <w:rFonts w:cstheme="minorHAnsi"/>
                <w:lang w:val="ru-RU" w:eastAsia="bg-BG"/>
              </w:rPr>
            </w:pPr>
            <w:r w:rsidRPr="009F3E82">
              <w:rPr>
                <w:rFonts w:cstheme="minorHAnsi"/>
                <w:lang w:eastAsia="bg-BG"/>
              </w:rPr>
              <w:t>Приложение № 3</w:t>
            </w:r>
          </w:p>
          <w:p w14:paraId="7AB63C01" w14:textId="6079E709" w:rsidR="00075D03" w:rsidRPr="00D0554C" w:rsidRDefault="009E6AF4" w:rsidP="00075D03">
            <w:pPr>
              <w:spacing w:before="0" w:after="0"/>
              <w:ind w:left="-108"/>
              <w:jc w:val="center"/>
              <w:rPr>
                <w:rFonts w:cstheme="minorHAnsi"/>
                <w:b/>
                <w:bCs/>
                <w:lang w:eastAsia="bg-BG"/>
              </w:rPr>
            </w:pPr>
            <w:r w:rsidRPr="009F3E82">
              <w:rPr>
                <w:rFonts w:cstheme="minorHAnsi"/>
                <w:lang w:eastAsia="bg-BG"/>
              </w:rPr>
              <w:t>към Договор на</w:t>
            </w:r>
            <w:r w:rsidRPr="00D0554C">
              <w:rPr>
                <w:rFonts w:cstheme="minorHAnsi"/>
                <w:b/>
                <w:bCs/>
                <w:lang w:eastAsia="bg-BG"/>
              </w:rPr>
              <w:t xml:space="preserve"> Булгартел </w:t>
            </w:r>
            <w:r w:rsidR="00D0554C">
              <w:rPr>
                <w:rFonts w:cstheme="minorHAnsi"/>
                <w:b/>
                <w:bCs/>
                <w:lang w:eastAsia="bg-BG"/>
              </w:rPr>
              <w:t>АД</w:t>
            </w:r>
          </w:p>
          <w:p w14:paraId="128ADD8D" w14:textId="77777777" w:rsidR="00075D03" w:rsidRDefault="00075D03" w:rsidP="00075D03">
            <w:pPr>
              <w:spacing w:before="0" w:after="0"/>
              <w:ind w:left="-108"/>
              <w:jc w:val="center"/>
              <w:rPr>
                <w:rFonts w:cstheme="minorHAnsi"/>
                <w:lang w:eastAsia="bg-BG"/>
              </w:rPr>
            </w:pPr>
            <w:r w:rsidRPr="009F3E82">
              <w:rPr>
                <w:rFonts w:cstheme="minorHAnsi"/>
                <w:lang w:eastAsia="bg-BG"/>
              </w:rPr>
              <w:t>№</w:t>
            </w:r>
            <w:r>
              <w:rPr>
                <w:rFonts w:cstheme="minorHAnsi"/>
                <w:lang w:eastAsia="bg-BG"/>
              </w:rPr>
              <w:t xml:space="preserve"> </w:t>
            </w:r>
            <w:r w:rsidRPr="009F3E82">
              <w:rPr>
                <w:rFonts w:cstheme="minorHAnsi"/>
                <w:lang w:eastAsia="bg-BG"/>
              </w:rPr>
              <w:t>____________</w:t>
            </w:r>
            <w:r>
              <w:rPr>
                <w:rFonts w:cstheme="minorHAnsi"/>
                <w:lang w:eastAsia="bg-BG"/>
              </w:rPr>
              <w:t>______</w:t>
            </w:r>
          </w:p>
          <w:p w14:paraId="0BAEE240" w14:textId="2DBEFA08" w:rsidR="00075D03" w:rsidRDefault="009E6AF4" w:rsidP="00075D03">
            <w:pPr>
              <w:spacing w:before="0" w:after="0"/>
              <w:ind w:left="-108"/>
              <w:jc w:val="center"/>
              <w:rPr>
                <w:rFonts w:cstheme="minorHAnsi"/>
                <w:lang w:eastAsia="bg-BG"/>
              </w:rPr>
            </w:pPr>
            <w:r w:rsidRPr="009F3E82">
              <w:rPr>
                <w:rFonts w:cstheme="minorHAnsi"/>
                <w:lang w:eastAsia="bg-BG"/>
              </w:rPr>
              <w:t>към Договор на</w:t>
            </w:r>
            <w:r w:rsidR="00075D03">
              <w:rPr>
                <w:rFonts w:cstheme="minorHAnsi"/>
                <w:lang w:eastAsia="bg-BG"/>
              </w:rPr>
              <w:t xml:space="preserve"> </w:t>
            </w:r>
            <w:r w:rsidRPr="009F3E82">
              <w:rPr>
                <w:rFonts w:cstheme="minorHAnsi"/>
                <w:lang w:eastAsia="bg-BG"/>
              </w:rPr>
              <w:t xml:space="preserve"> _________ </w:t>
            </w:r>
          </w:p>
          <w:p w14:paraId="1508BEE3" w14:textId="14883C12" w:rsidR="009E6AF4" w:rsidRPr="009F3E82" w:rsidRDefault="009E6AF4" w:rsidP="00075D03">
            <w:pPr>
              <w:spacing w:before="0" w:after="0"/>
              <w:ind w:left="-108"/>
              <w:jc w:val="center"/>
              <w:rPr>
                <w:rFonts w:cstheme="minorHAnsi"/>
                <w:lang w:eastAsia="bg-BG"/>
              </w:rPr>
            </w:pPr>
            <w:r w:rsidRPr="009F3E82">
              <w:rPr>
                <w:rFonts w:cstheme="minorHAnsi"/>
                <w:lang w:eastAsia="bg-BG"/>
              </w:rPr>
              <w:t>№</w:t>
            </w:r>
            <w:r w:rsidR="00075D03">
              <w:rPr>
                <w:rFonts w:cstheme="minorHAnsi"/>
                <w:lang w:eastAsia="bg-BG"/>
              </w:rPr>
              <w:t xml:space="preserve"> </w:t>
            </w:r>
            <w:r w:rsidRPr="009F3E82">
              <w:rPr>
                <w:rFonts w:cstheme="minorHAnsi"/>
                <w:lang w:eastAsia="bg-BG"/>
              </w:rPr>
              <w:t>____________</w:t>
            </w:r>
            <w:r w:rsidR="00075D03">
              <w:rPr>
                <w:rFonts w:cstheme="minorHAnsi"/>
                <w:lang w:eastAsia="bg-BG"/>
              </w:rPr>
              <w:t>______</w:t>
            </w:r>
          </w:p>
        </w:tc>
      </w:tr>
    </w:tbl>
    <w:p w14:paraId="7A8D5DED" w14:textId="77777777" w:rsidR="009F3E82" w:rsidRDefault="009F3E82" w:rsidP="009F3E82">
      <w:pPr>
        <w:widowControl w:val="0"/>
        <w:spacing w:before="0"/>
        <w:rPr>
          <w:rFonts w:eastAsia="Times New Roman" w:cstheme="minorHAnsi"/>
          <w:b/>
          <w:snapToGrid w:val="0"/>
          <w:color w:val="FFFFFF" w:themeColor="background1"/>
          <w:lang w:val="ru-RU" w:eastAsia="bg-BG"/>
        </w:rPr>
      </w:pPr>
    </w:p>
    <w:p w14:paraId="0BB17708" w14:textId="694E43D6" w:rsidR="009E6400" w:rsidRPr="009F3E82" w:rsidRDefault="009E6400" w:rsidP="009F3E82">
      <w:pPr>
        <w:widowControl w:val="0"/>
        <w:shd w:val="clear" w:color="auto" w:fill="006666"/>
        <w:spacing w:before="0"/>
        <w:rPr>
          <w:rFonts w:eastAsia="Times New Roman" w:cstheme="minorHAnsi"/>
          <w:b/>
          <w:snapToGrid w:val="0"/>
          <w:color w:val="FFFFFF" w:themeColor="background1"/>
          <w:lang w:eastAsia="bg-BG"/>
        </w:rPr>
      </w:pPr>
      <w:r w:rsidRPr="009F3E82">
        <w:rPr>
          <w:rFonts w:eastAsia="Times New Roman" w:cstheme="minorHAnsi"/>
          <w:b/>
          <w:snapToGrid w:val="0"/>
          <w:color w:val="FFFFFF" w:themeColor="background1"/>
          <w:lang w:val="ru-RU" w:eastAsia="bg-BG"/>
        </w:rPr>
        <w:t>1</w:t>
      </w:r>
      <w:r w:rsidRPr="009F3E82">
        <w:rPr>
          <w:rFonts w:eastAsia="Times New Roman" w:cstheme="minorHAnsi"/>
          <w:b/>
          <w:snapToGrid w:val="0"/>
          <w:color w:val="FFFFFF" w:themeColor="background1"/>
          <w:lang w:eastAsia="bg-BG"/>
        </w:rPr>
        <w:t>. УВОД</w:t>
      </w:r>
    </w:p>
    <w:p w14:paraId="32301518" w14:textId="77777777" w:rsidR="009E6400" w:rsidRPr="009F3E82" w:rsidRDefault="009E6400" w:rsidP="009F3E82">
      <w:pPr>
        <w:spacing w:before="0"/>
        <w:rPr>
          <w:rFonts w:eastAsia="Times New Roman" w:cstheme="minorHAnsi"/>
          <w:snapToGrid w:val="0"/>
          <w:lang w:eastAsia="bg-BG"/>
        </w:rPr>
      </w:pPr>
      <w:bookmarkStart w:id="0" w:name="_Hlk62978133"/>
      <w:bookmarkStart w:id="1" w:name="_Hlk62959537"/>
      <w:r w:rsidRPr="009F3E82">
        <w:rPr>
          <w:rFonts w:eastAsia="Times New Roman" w:cstheme="minorHAnsi"/>
          <w:lang w:eastAsia="bg-BG"/>
        </w:rPr>
        <w:t xml:space="preserve">Настоящото </w:t>
      </w:r>
      <w:r w:rsidRPr="009F3E82">
        <w:rPr>
          <w:rFonts w:eastAsia="Times New Roman" w:cstheme="minorHAnsi"/>
          <w:b/>
          <w:lang w:eastAsia="bg-BG"/>
        </w:rPr>
        <w:t>Приложение №3</w:t>
      </w:r>
      <w:r w:rsidRPr="009F3E82">
        <w:rPr>
          <w:rFonts w:eastAsia="Times New Roman" w:cstheme="minorHAnsi"/>
          <w:lang w:eastAsia="bg-BG"/>
        </w:rPr>
        <w:t xml:space="preserve"> е неразделна част от Договор за предоставяне на телекомуникационни услуги, за краткост наречени Услуга/и между </w:t>
      </w:r>
      <w:r w:rsidRPr="009F3E82">
        <w:rPr>
          <w:rFonts w:eastAsia="Times New Roman" w:cstheme="minorHAnsi"/>
          <w:b/>
          <w:lang w:eastAsia="bg-BG"/>
        </w:rPr>
        <w:t>СТРАНИТЕ</w:t>
      </w:r>
      <w:bookmarkEnd w:id="0"/>
      <w:r w:rsidRPr="009F3E82">
        <w:rPr>
          <w:rFonts w:eastAsia="Times New Roman" w:cstheme="minorHAnsi"/>
          <w:lang w:eastAsia="bg-BG"/>
        </w:rPr>
        <w:t>.</w:t>
      </w:r>
    </w:p>
    <w:p w14:paraId="79A6137B" w14:textId="2C25862E" w:rsidR="009E6400" w:rsidRPr="009F3E82" w:rsidRDefault="009E6400" w:rsidP="009F3E82">
      <w:pPr>
        <w:shd w:val="clear" w:color="auto" w:fill="006666"/>
        <w:spacing w:before="0"/>
        <w:rPr>
          <w:rFonts w:eastAsia="Times New Roman" w:cstheme="minorHAnsi"/>
          <w:b/>
          <w:color w:val="FFFFFF" w:themeColor="background1"/>
          <w:lang w:eastAsia="bg-BG"/>
        </w:rPr>
      </w:pPr>
      <w:bookmarkStart w:id="2" w:name="_Hlk62975776"/>
      <w:bookmarkEnd w:id="1"/>
      <w:r w:rsidRPr="009F3E82">
        <w:rPr>
          <w:rFonts w:eastAsia="Times New Roman" w:cstheme="minorHAnsi"/>
          <w:b/>
          <w:color w:val="FFFFFF" w:themeColor="background1"/>
          <w:lang w:eastAsia="bg-BG"/>
        </w:rPr>
        <w:t>2. Ц</w:t>
      </w:r>
      <w:r w:rsidR="001F1CFF" w:rsidRPr="009F3E82">
        <w:rPr>
          <w:rFonts w:eastAsia="Times New Roman" w:cstheme="minorHAnsi"/>
          <w:b/>
          <w:color w:val="FFFFFF" w:themeColor="background1"/>
          <w:lang w:eastAsia="bg-BG"/>
        </w:rPr>
        <w:t>ЕЛ</w:t>
      </w:r>
    </w:p>
    <w:p w14:paraId="734646BF" w14:textId="77777777" w:rsidR="009E6400" w:rsidRPr="009F3E82" w:rsidRDefault="009E6400" w:rsidP="009F3E82">
      <w:pPr>
        <w:spacing w:before="0"/>
        <w:rPr>
          <w:rFonts w:eastAsia="Times New Roman" w:cstheme="minorHAnsi"/>
          <w:lang w:eastAsia="bg-BG"/>
        </w:rPr>
      </w:pPr>
      <w:bookmarkStart w:id="3" w:name="_Hlk62977597"/>
      <w:bookmarkEnd w:id="2"/>
      <w:r w:rsidRPr="009F3E82">
        <w:rPr>
          <w:rFonts w:eastAsia="Times New Roman" w:cstheme="minorHAnsi"/>
          <w:lang w:eastAsia="bg-BG"/>
        </w:rPr>
        <w:t xml:space="preserve">Този документ има за цел да формулира настоящите качествени изисквания към услугите което </w:t>
      </w:r>
      <w:r w:rsidRPr="009F3E82">
        <w:rPr>
          <w:rFonts w:eastAsia="Times New Roman" w:cstheme="minorHAnsi"/>
          <w:b/>
          <w:lang w:eastAsia="bg-BG"/>
        </w:rPr>
        <w:t>ОПЕРАТОРЪТ</w:t>
      </w:r>
      <w:r w:rsidRPr="009F3E82">
        <w:rPr>
          <w:rFonts w:eastAsia="Times New Roman" w:cstheme="minorHAnsi"/>
          <w:lang w:eastAsia="bg-BG"/>
        </w:rPr>
        <w:t xml:space="preserve"> ще осигури на </w:t>
      </w:r>
      <w:r w:rsidRPr="009F3E82">
        <w:rPr>
          <w:rFonts w:eastAsia="Times New Roman" w:cstheme="minorHAnsi"/>
          <w:b/>
          <w:lang w:eastAsia="bg-BG"/>
        </w:rPr>
        <w:t>ПОТРЕБИТЕЛЯ</w:t>
      </w:r>
      <w:r w:rsidRPr="009F3E82">
        <w:rPr>
          <w:rFonts w:eastAsia="Times New Roman" w:cstheme="minorHAnsi"/>
          <w:lang w:eastAsia="bg-BG"/>
        </w:rPr>
        <w:t xml:space="preserve">. Основно задължение на </w:t>
      </w:r>
      <w:r w:rsidRPr="009F3E82">
        <w:rPr>
          <w:rFonts w:eastAsia="Times New Roman" w:cstheme="minorHAnsi"/>
          <w:b/>
          <w:lang w:eastAsia="bg-BG"/>
        </w:rPr>
        <w:t>ОПЕРАТОРЪТ</w:t>
      </w:r>
      <w:r w:rsidRPr="009F3E82">
        <w:rPr>
          <w:rFonts w:eastAsia="Times New Roman" w:cstheme="minorHAnsi"/>
          <w:lang w:eastAsia="bg-BG"/>
        </w:rPr>
        <w:t xml:space="preserve"> е да осигурява и поддържа професионални и висококачествени услуги на своите клиенти.</w:t>
      </w:r>
    </w:p>
    <w:bookmarkEnd w:id="3"/>
    <w:p w14:paraId="6A151155" w14:textId="0DF78F10" w:rsidR="009E6400" w:rsidRPr="009F3E82" w:rsidRDefault="009E6400" w:rsidP="009F3E82">
      <w:pPr>
        <w:shd w:val="clear" w:color="auto" w:fill="006666"/>
        <w:spacing w:before="0"/>
        <w:rPr>
          <w:rFonts w:eastAsia="Times New Roman" w:cstheme="minorHAnsi"/>
          <w:b/>
          <w:color w:val="FFFFFF" w:themeColor="background1"/>
          <w:lang w:eastAsia="bg-BG"/>
        </w:rPr>
      </w:pPr>
      <w:r w:rsidRPr="009F3E82">
        <w:rPr>
          <w:rFonts w:eastAsia="Times New Roman" w:cstheme="minorHAnsi"/>
          <w:b/>
          <w:color w:val="FFFFFF" w:themeColor="background1"/>
          <w:lang w:eastAsia="bg-BG"/>
        </w:rPr>
        <w:t xml:space="preserve">3. </w:t>
      </w:r>
      <w:r w:rsidR="001F1CFF" w:rsidRPr="009F3E82">
        <w:rPr>
          <w:rFonts w:eastAsia="Times New Roman" w:cstheme="minorHAnsi"/>
          <w:b/>
          <w:color w:val="FFFFFF" w:themeColor="background1"/>
          <w:lang w:eastAsia="bg-BG"/>
        </w:rPr>
        <w:t>ОБЛАСТ НА СПОРАЗУМЕНИЕТО</w:t>
      </w:r>
    </w:p>
    <w:p w14:paraId="4546E523" w14:textId="77777777" w:rsidR="009E6400" w:rsidRPr="009F3E82" w:rsidRDefault="009E6400" w:rsidP="009F3E82">
      <w:pPr>
        <w:widowControl w:val="0"/>
        <w:spacing w:before="0"/>
        <w:rPr>
          <w:rFonts w:eastAsia="Times New Roman" w:cstheme="minorHAnsi"/>
          <w:lang w:eastAsia="bg-BG"/>
        </w:rPr>
      </w:pPr>
      <w:bookmarkStart w:id="4" w:name="_Hlk62978052"/>
      <w:r w:rsidRPr="009F3E82">
        <w:rPr>
          <w:rFonts w:eastAsia="Times New Roman" w:cstheme="minorHAnsi"/>
          <w:lang w:val="ru-RU" w:eastAsia="bg-BG"/>
        </w:rPr>
        <w:t>Настоящето споразумение касае единствено осигуряване на</w:t>
      </w:r>
      <w:r w:rsidRPr="009F3E82">
        <w:rPr>
          <w:rFonts w:eastAsia="Times New Roman" w:cstheme="minorHAnsi"/>
          <w:lang w:eastAsia="bg-BG"/>
        </w:rPr>
        <w:t xml:space="preserve"> качествените изисквания към услугите</w:t>
      </w:r>
      <w:r w:rsidRPr="009F3E82">
        <w:rPr>
          <w:rFonts w:eastAsia="Times New Roman" w:cstheme="minorHAnsi"/>
          <w:lang w:val="ru-RU" w:eastAsia="bg-BG"/>
        </w:rPr>
        <w:t xml:space="preserve">, с описание в  Приложение </w:t>
      </w:r>
      <w:r w:rsidRPr="009F3E82">
        <w:rPr>
          <w:rFonts w:eastAsia="Times New Roman" w:cstheme="minorHAnsi"/>
          <w:lang w:eastAsia="bg-BG"/>
        </w:rPr>
        <w:t xml:space="preserve">№ </w:t>
      </w:r>
      <w:r w:rsidRPr="009F3E82">
        <w:rPr>
          <w:rFonts w:eastAsia="Times New Roman" w:cstheme="minorHAnsi"/>
          <w:lang w:val="ru-RU" w:eastAsia="bg-BG"/>
        </w:rPr>
        <w:t>1 и съответната/ните поръчка/и в Приложения № 6 към настоящия Договор</w:t>
      </w:r>
      <w:r w:rsidRPr="009F3E82">
        <w:rPr>
          <w:rFonts w:eastAsia="Times New Roman" w:cstheme="minorHAnsi"/>
          <w:lang w:eastAsia="bg-BG"/>
        </w:rPr>
        <w:t>.</w:t>
      </w:r>
    </w:p>
    <w:bookmarkEnd w:id="4"/>
    <w:p w14:paraId="4BD141D6" w14:textId="0C5663F7" w:rsidR="009E6400" w:rsidRPr="009F3E82" w:rsidRDefault="009E6400" w:rsidP="009F3E82">
      <w:pPr>
        <w:widowControl w:val="0"/>
        <w:shd w:val="clear" w:color="auto" w:fill="006666"/>
        <w:spacing w:before="0"/>
        <w:rPr>
          <w:rFonts w:eastAsia="Times New Roman" w:cstheme="minorHAnsi"/>
          <w:b/>
          <w:color w:val="FFFFFF" w:themeColor="background1"/>
          <w:lang w:eastAsia="bg-BG"/>
        </w:rPr>
      </w:pPr>
      <w:r w:rsidRPr="009F3E82">
        <w:rPr>
          <w:rFonts w:eastAsia="Times New Roman" w:cstheme="minorHAnsi"/>
          <w:b/>
          <w:color w:val="FFFFFF" w:themeColor="background1"/>
          <w:lang w:val="ru-RU" w:eastAsia="bg-BG"/>
        </w:rPr>
        <w:t xml:space="preserve">4. </w:t>
      </w:r>
      <w:r w:rsidR="00C954FA" w:rsidRPr="009F3E82">
        <w:rPr>
          <w:rFonts w:eastAsia="Times New Roman" w:cstheme="minorHAnsi"/>
          <w:b/>
          <w:color w:val="FFFFFF" w:themeColor="background1"/>
          <w:lang w:eastAsia="bg-BG"/>
        </w:rPr>
        <w:t xml:space="preserve">МРЕЖА НА </w:t>
      </w:r>
      <w:r w:rsidRPr="009F3E82">
        <w:rPr>
          <w:rFonts w:eastAsia="Times New Roman" w:cstheme="minorHAnsi"/>
          <w:b/>
          <w:color w:val="FFFFFF" w:themeColor="background1"/>
          <w:lang w:val="ru-RU" w:eastAsia="bg-BG"/>
        </w:rPr>
        <w:t xml:space="preserve"> ОПЕРАТОРА</w:t>
      </w:r>
    </w:p>
    <w:p w14:paraId="35D78B94" w14:textId="77777777" w:rsidR="009E6400" w:rsidRPr="009F3E82" w:rsidRDefault="009E6400" w:rsidP="009F3E82">
      <w:pPr>
        <w:widowControl w:val="0"/>
        <w:spacing w:before="0"/>
        <w:rPr>
          <w:rFonts w:eastAsia="Times New Roman" w:cstheme="minorHAnsi"/>
          <w:b/>
          <w:lang w:eastAsia="bg-BG"/>
        </w:rPr>
      </w:pPr>
      <w:bookmarkStart w:id="5" w:name="_Hlk62979265"/>
      <w:r w:rsidRPr="009F3E82">
        <w:rPr>
          <w:rFonts w:eastAsia="Times New Roman" w:cstheme="minorHAnsi"/>
          <w:b/>
          <w:lang w:eastAsia="bg-BG"/>
        </w:rPr>
        <w:t>4.1. Оборудване</w:t>
      </w:r>
    </w:p>
    <w:p w14:paraId="291288A1" w14:textId="77777777" w:rsidR="009E6400" w:rsidRPr="009F3E82" w:rsidRDefault="009E6400" w:rsidP="009F3E82">
      <w:pPr>
        <w:spacing w:before="0"/>
        <w:rPr>
          <w:rFonts w:eastAsia="Times New Roman" w:cstheme="minorHAnsi"/>
          <w:lang w:eastAsia="bg-BG"/>
        </w:rPr>
      </w:pPr>
      <w:r w:rsidRPr="009F3E82">
        <w:rPr>
          <w:rFonts w:eastAsia="Times New Roman" w:cstheme="minorHAnsi"/>
          <w:b/>
          <w:lang w:eastAsia="bg-BG"/>
        </w:rPr>
        <w:t>ОПЕРАТОРЪТ</w:t>
      </w:r>
      <w:r w:rsidRPr="009F3E82">
        <w:rPr>
          <w:rFonts w:eastAsia="Times New Roman" w:cstheme="minorHAnsi"/>
          <w:lang w:eastAsia="bg-BG"/>
        </w:rPr>
        <w:t xml:space="preserve"> използва оборудване и софтуер в съответствие със съвременните телекомуникационни стандарти. </w:t>
      </w:r>
      <w:r w:rsidRPr="009F3E82">
        <w:rPr>
          <w:rFonts w:eastAsia="Times New Roman" w:cstheme="minorHAnsi"/>
          <w:b/>
          <w:lang w:eastAsia="bg-BG"/>
        </w:rPr>
        <w:t>ОПЕРАТОРЪТ</w:t>
      </w:r>
      <w:r w:rsidRPr="009F3E82">
        <w:rPr>
          <w:rFonts w:eastAsia="Times New Roman" w:cstheme="minorHAnsi"/>
          <w:lang w:eastAsia="bg-BG"/>
        </w:rPr>
        <w:t xml:space="preserve"> има сключен договор за сервизно обслужване с всеки доставчик/местен представител. Поддържа се оборудване на склад с цел бърза подмяна на дефектирало оборудване/модули. Това дава възможност на </w:t>
      </w:r>
      <w:r w:rsidRPr="009F3E82">
        <w:rPr>
          <w:rFonts w:eastAsia="Times New Roman" w:cstheme="minorHAnsi"/>
          <w:b/>
          <w:lang w:eastAsia="bg-BG"/>
        </w:rPr>
        <w:t>ОПЕРАТОРЪТ</w:t>
      </w:r>
      <w:r w:rsidRPr="009F3E82">
        <w:rPr>
          <w:rFonts w:eastAsia="Times New Roman" w:cstheme="minorHAnsi"/>
          <w:lang w:eastAsia="bg-BG"/>
        </w:rPr>
        <w:t xml:space="preserve"> да предлага висока надеждност, сигурност и защита на интересите на клиентите.</w:t>
      </w:r>
    </w:p>
    <w:p w14:paraId="4710567D" w14:textId="77777777" w:rsidR="009E6400" w:rsidRPr="009F3E82" w:rsidRDefault="009E6400" w:rsidP="009F3E82">
      <w:pPr>
        <w:spacing w:before="0"/>
        <w:rPr>
          <w:rFonts w:eastAsia="Times New Roman" w:cstheme="minorHAnsi"/>
          <w:lang w:eastAsia="bg-BG"/>
        </w:rPr>
      </w:pPr>
      <w:r w:rsidRPr="009F3E82">
        <w:rPr>
          <w:rFonts w:eastAsia="Times New Roman" w:cstheme="minorHAnsi"/>
          <w:b/>
          <w:lang w:eastAsia="bg-BG"/>
        </w:rPr>
        <w:t>4.2.</w:t>
      </w:r>
      <w:r w:rsidRPr="009F3E82">
        <w:rPr>
          <w:rFonts w:eastAsia="Times New Roman" w:cstheme="minorHAnsi"/>
          <w:lang w:eastAsia="bg-BG"/>
        </w:rPr>
        <w:t xml:space="preserve"> </w:t>
      </w:r>
      <w:r w:rsidRPr="009F3E82">
        <w:rPr>
          <w:rFonts w:eastAsia="Times New Roman" w:cstheme="minorHAnsi"/>
          <w:b/>
          <w:lang w:eastAsia="bg-BG"/>
        </w:rPr>
        <w:t>Статистики и отчети</w:t>
      </w:r>
    </w:p>
    <w:p w14:paraId="58D2D69F" w14:textId="77777777" w:rsidR="009E6400" w:rsidRPr="009F3E82" w:rsidRDefault="009E6400" w:rsidP="009F3E82">
      <w:pPr>
        <w:spacing w:before="0"/>
        <w:rPr>
          <w:rFonts w:eastAsia="Times New Roman" w:cstheme="minorHAnsi"/>
          <w:lang w:eastAsia="bg-BG"/>
        </w:rPr>
      </w:pPr>
      <w:r w:rsidRPr="009F3E82">
        <w:rPr>
          <w:rFonts w:eastAsia="Times New Roman" w:cstheme="minorHAnsi"/>
          <w:b/>
          <w:lang w:eastAsia="bg-BG"/>
        </w:rPr>
        <w:t>ОПЕРАТОРЪТ</w:t>
      </w:r>
      <w:r w:rsidRPr="009F3E82">
        <w:rPr>
          <w:rFonts w:eastAsia="Times New Roman" w:cstheme="minorHAnsi"/>
          <w:lang w:eastAsia="bg-BG"/>
        </w:rPr>
        <w:t xml:space="preserve">  е длъжен да предоставя информация през </w:t>
      </w:r>
      <w:r w:rsidRPr="009F3E82">
        <w:rPr>
          <w:rFonts w:eastAsia="Times New Roman" w:cstheme="minorHAnsi"/>
          <w:lang w:val="en-US" w:eastAsia="bg-BG"/>
        </w:rPr>
        <w:t>on</w:t>
      </w:r>
      <w:r w:rsidRPr="009F3E82">
        <w:rPr>
          <w:rFonts w:eastAsia="Times New Roman" w:cstheme="minorHAnsi"/>
          <w:lang w:eastAsia="bg-BG"/>
        </w:rPr>
        <w:t>-</w:t>
      </w:r>
      <w:r w:rsidRPr="009F3E82">
        <w:rPr>
          <w:rFonts w:eastAsia="Times New Roman" w:cstheme="minorHAnsi"/>
          <w:lang w:val="en-US" w:eastAsia="bg-BG"/>
        </w:rPr>
        <w:t>line</w:t>
      </w:r>
      <w:r w:rsidRPr="009F3E82">
        <w:rPr>
          <w:rFonts w:eastAsia="Times New Roman" w:cstheme="minorHAnsi"/>
          <w:lang w:eastAsia="bg-BG"/>
        </w:rPr>
        <w:t xml:space="preserve"> достъп през </w:t>
      </w:r>
      <w:r w:rsidRPr="009F3E82">
        <w:rPr>
          <w:rFonts w:eastAsia="Times New Roman" w:cstheme="minorHAnsi"/>
          <w:lang w:val="en-US" w:eastAsia="bg-BG"/>
        </w:rPr>
        <w:t>WEB</w:t>
      </w:r>
      <w:r w:rsidRPr="009F3E82">
        <w:rPr>
          <w:rFonts w:eastAsia="Times New Roman" w:cstheme="minorHAnsi"/>
          <w:lang w:val="ru-RU" w:eastAsia="bg-BG"/>
        </w:rPr>
        <w:t xml:space="preserve"> базиран </w:t>
      </w:r>
      <w:r w:rsidRPr="009F3E82">
        <w:rPr>
          <w:rFonts w:eastAsia="Times New Roman" w:cstheme="minorHAnsi"/>
          <w:lang w:eastAsia="bg-BG"/>
        </w:rPr>
        <w:t>интерфейс за услуги, за които това е възможно.</w:t>
      </w:r>
    </w:p>
    <w:p w14:paraId="2B806A1B" w14:textId="77777777" w:rsidR="009E6400" w:rsidRPr="009F3E82" w:rsidRDefault="009E6400" w:rsidP="009F3E82">
      <w:pPr>
        <w:spacing w:before="0"/>
        <w:rPr>
          <w:rFonts w:eastAsia="Times New Roman" w:cstheme="minorHAnsi"/>
          <w:b/>
          <w:bCs/>
          <w:iCs/>
          <w:lang w:val="ru-RU" w:eastAsia="bg-BG"/>
        </w:rPr>
      </w:pPr>
      <w:r w:rsidRPr="009F3E82">
        <w:rPr>
          <w:rFonts w:eastAsia="Times New Roman" w:cstheme="minorHAnsi"/>
          <w:b/>
          <w:bCs/>
          <w:iCs/>
          <w:lang w:val="ru-RU" w:eastAsia="bg-BG"/>
        </w:rPr>
        <w:t>4.3. Надеждност</w:t>
      </w:r>
    </w:p>
    <w:p w14:paraId="78734733" w14:textId="77777777" w:rsidR="009E6400" w:rsidRPr="009F3E82" w:rsidRDefault="009E6400" w:rsidP="009F3E82">
      <w:pPr>
        <w:widowControl w:val="0"/>
        <w:spacing w:before="0"/>
        <w:rPr>
          <w:rFonts w:eastAsia="Times New Roman" w:cstheme="minorHAnsi"/>
          <w:snapToGrid w:val="0"/>
          <w:lang w:eastAsia="bg-BG"/>
        </w:rPr>
      </w:pPr>
      <w:r w:rsidRPr="009F3E82">
        <w:rPr>
          <w:rFonts w:eastAsia="Times New Roman" w:cstheme="minorHAnsi"/>
          <w:snapToGrid w:val="0"/>
          <w:lang w:eastAsia="bg-BG"/>
        </w:rPr>
        <w:t xml:space="preserve">Всеки възел на </w:t>
      </w:r>
      <w:r w:rsidRPr="009F3E82">
        <w:rPr>
          <w:rFonts w:eastAsia="Times New Roman" w:cstheme="minorHAnsi"/>
          <w:b/>
          <w:snapToGrid w:val="0"/>
          <w:lang w:eastAsia="bg-BG"/>
        </w:rPr>
        <w:t xml:space="preserve">ОПЕРАТОРА </w:t>
      </w:r>
      <w:r w:rsidRPr="009F3E82">
        <w:rPr>
          <w:rFonts w:eastAsia="Times New Roman" w:cstheme="minorHAnsi"/>
          <w:snapToGrid w:val="0"/>
          <w:lang w:eastAsia="bg-BG"/>
        </w:rPr>
        <w:t>разполага със собствено независимо батерийно захранване, позволяващо му автономна работа до възстановяване на подаването на електроенергия.</w:t>
      </w:r>
    </w:p>
    <w:p w14:paraId="797F74F9" w14:textId="77777777" w:rsidR="009E6400" w:rsidRPr="009F3E82" w:rsidRDefault="009E6400" w:rsidP="009F3E82">
      <w:pPr>
        <w:spacing w:before="0"/>
        <w:rPr>
          <w:rFonts w:eastAsia="Times New Roman" w:cstheme="minorHAnsi"/>
          <w:lang w:val="ru-RU" w:eastAsia="bg-BG"/>
        </w:rPr>
      </w:pPr>
      <w:r w:rsidRPr="009F3E82">
        <w:rPr>
          <w:rFonts w:eastAsia="Times New Roman" w:cstheme="minorHAnsi"/>
          <w:lang w:val="ru-RU" w:eastAsia="bg-BG"/>
        </w:rPr>
        <w:t xml:space="preserve">С цел осигуряване на непрекъсната услуга за своите потребители </w:t>
      </w:r>
      <w:r w:rsidRPr="009F3E82">
        <w:rPr>
          <w:rFonts w:eastAsia="Times New Roman" w:cstheme="minorHAnsi"/>
          <w:b/>
          <w:lang w:val="ru-RU" w:eastAsia="bg-BG"/>
        </w:rPr>
        <w:t>ОПЕРАТОРЪТ</w:t>
      </w:r>
      <w:r w:rsidRPr="009F3E82">
        <w:rPr>
          <w:rFonts w:eastAsia="Times New Roman" w:cstheme="minorHAnsi"/>
          <w:lang w:val="ru-RU" w:eastAsia="bg-BG"/>
        </w:rPr>
        <w:t xml:space="preserve"> извършва цялостно наблюдение на мрежата и услугите си. </w:t>
      </w:r>
    </w:p>
    <w:p w14:paraId="29B761A1" w14:textId="5E04F6CF" w:rsidR="009E6400" w:rsidRDefault="009E6400" w:rsidP="009F3E82">
      <w:pPr>
        <w:spacing w:before="0"/>
        <w:rPr>
          <w:rFonts w:eastAsia="Times New Roman" w:cstheme="minorHAnsi"/>
          <w:lang w:val="ru-RU" w:eastAsia="bg-BG"/>
        </w:rPr>
      </w:pPr>
      <w:r w:rsidRPr="009F3E82">
        <w:rPr>
          <w:rFonts w:eastAsia="Times New Roman" w:cstheme="minorHAnsi"/>
          <w:b/>
          <w:lang w:val="ru-RU" w:eastAsia="bg-BG"/>
        </w:rPr>
        <w:t xml:space="preserve">ОПЕРАТОРЪТ </w:t>
      </w:r>
      <w:r w:rsidRPr="009F3E82">
        <w:rPr>
          <w:rFonts w:eastAsia="Times New Roman" w:cstheme="minorHAnsi"/>
          <w:lang w:val="ru-RU" w:eastAsia="bg-BG"/>
        </w:rPr>
        <w:t>има разработени процедури за възстановяване след срив или влошаване на качеството на услугите.</w:t>
      </w:r>
    </w:p>
    <w:p w14:paraId="7F7D3FBB" w14:textId="77777777" w:rsidR="009F3E82" w:rsidRPr="009F3E82" w:rsidRDefault="009F3E82" w:rsidP="009F3E82">
      <w:pPr>
        <w:spacing w:before="0"/>
        <w:rPr>
          <w:rFonts w:eastAsia="Times New Roman" w:cstheme="minorHAnsi"/>
          <w:lang w:val="ru-RU" w:eastAsia="bg-BG"/>
        </w:rPr>
      </w:pPr>
    </w:p>
    <w:p w14:paraId="7B2929FD" w14:textId="0A53F942" w:rsidR="009E6400" w:rsidRPr="009F3E82" w:rsidRDefault="009E6400" w:rsidP="009F3E82">
      <w:pPr>
        <w:spacing w:before="0"/>
        <w:rPr>
          <w:rFonts w:eastAsia="Times New Roman" w:cstheme="minorHAnsi"/>
          <w:b/>
          <w:lang w:eastAsia="bg-BG"/>
        </w:rPr>
      </w:pPr>
      <w:r w:rsidRPr="009F3E82">
        <w:rPr>
          <w:rFonts w:eastAsia="Times New Roman" w:cstheme="minorHAnsi"/>
          <w:b/>
          <w:lang w:eastAsia="bg-BG"/>
        </w:rPr>
        <w:lastRenderedPageBreak/>
        <w:t xml:space="preserve">4.4. </w:t>
      </w:r>
      <w:r w:rsidR="00C954FA" w:rsidRPr="009F3E82">
        <w:rPr>
          <w:rFonts w:eastAsia="Times New Roman" w:cstheme="minorHAnsi"/>
          <w:b/>
          <w:lang w:eastAsia="bg-BG"/>
        </w:rPr>
        <w:t>Поддръжка</w:t>
      </w:r>
    </w:p>
    <w:p w14:paraId="753CBA34" w14:textId="77777777" w:rsidR="009E6400" w:rsidRPr="009F3E82" w:rsidRDefault="009E6400" w:rsidP="009F3E82">
      <w:pPr>
        <w:spacing w:before="0"/>
        <w:rPr>
          <w:rFonts w:eastAsia="Times New Roman" w:cstheme="minorHAnsi"/>
          <w:lang w:val="ru-RU" w:eastAsia="bg-BG"/>
        </w:rPr>
      </w:pPr>
      <w:r w:rsidRPr="009F3E82">
        <w:rPr>
          <w:rFonts w:eastAsia="Times New Roman" w:cstheme="minorHAnsi"/>
          <w:b/>
          <w:lang w:eastAsia="bg-BG"/>
        </w:rPr>
        <w:t>ОПЕРАТОРЪТ</w:t>
      </w:r>
      <w:r w:rsidRPr="009F3E82">
        <w:rPr>
          <w:rFonts w:eastAsia="Times New Roman" w:cstheme="minorHAnsi"/>
          <w:lang w:val="ru-RU" w:eastAsia="bg-BG"/>
        </w:rPr>
        <w:t xml:space="preserve"> следва предварително да уреди дейностите по поддръжка, изпълнявани от него с </w:t>
      </w:r>
      <w:r w:rsidRPr="009F3E82">
        <w:rPr>
          <w:rFonts w:eastAsia="Times New Roman" w:cstheme="minorHAnsi"/>
          <w:b/>
          <w:lang w:val="ru-RU" w:eastAsia="bg-BG"/>
        </w:rPr>
        <w:t>ПОТРЕБИТЕЛЯ</w:t>
      </w:r>
      <w:r w:rsidRPr="009F3E82">
        <w:rPr>
          <w:rFonts w:eastAsia="Times New Roman" w:cstheme="minorHAnsi"/>
          <w:lang w:val="ru-RU" w:eastAsia="bg-BG"/>
        </w:rPr>
        <w:t xml:space="preserve">. Той следва винаги да изпраща предварително писмено уведомление на </w:t>
      </w:r>
      <w:r w:rsidRPr="009F3E82">
        <w:rPr>
          <w:rFonts w:eastAsia="Times New Roman" w:cstheme="minorHAnsi"/>
          <w:b/>
          <w:lang w:val="ru-RU" w:eastAsia="bg-BG"/>
        </w:rPr>
        <w:t>ПОТРЕБИТЕЛЯ</w:t>
      </w:r>
      <w:r w:rsidRPr="009F3E82">
        <w:rPr>
          <w:rFonts w:eastAsia="Times New Roman" w:cstheme="minorHAnsi"/>
          <w:lang w:val="ru-RU" w:eastAsia="bg-BG"/>
        </w:rPr>
        <w:t xml:space="preserve"> преди изпълнение на дейностите по поддръжката, минимум 3 (три) дни по-рано. </w:t>
      </w:r>
    </w:p>
    <w:p w14:paraId="35C0614A" w14:textId="77777777" w:rsidR="009E6400" w:rsidRPr="009F3E82" w:rsidRDefault="009E6400" w:rsidP="009F3E82">
      <w:pPr>
        <w:spacing w:before="0"/>
        <w:rPr>
          <w:rFonts w:eastAsia="Times New Roman" w:cstheme="minorHAnsi"/>
          <w:lang w:val="ru-RU" w:eastAsia="bg-BG"/>
        </w:rPr>
      </w:pPr>
      <w:r w:rsidRPr="009F3E82">
        <w:rPr>
          <w:rFonts w:eastAsia="Times New Roman" w:cstheme="minorHAnsi"/>
          <w:lang w:val="ru-RU" w:eastAsia="bg-BG"/>
        </w:rPr>
        <w:t>Уведомлението следва да включва следната информация:</w:t>
      </w:r>
    </w:p>
    <w:p w14:paraId="30612C39" w14:textId="77777777" w:rsidR="009E6400" w:rsidRPr="009F3E82" w:rsidRDefault="009E6400" w:rsidP="009F3E82">
      <w:pPr>
        <w:numPr>
          <w:ilvl w:val="0"/>
          <w:numId w:val="20"/>
        </w:numPr>
        <w:spacing w:before="0"/>
        <w:ind w:left="1077" w:hanging="357"/>
        <w:rPr>
          <w:rFonts w:eastAsia="Times New Roman" w:cstheme="minorHAnsi"/>
          <w:lang w:val="ru-RU" w:eastAsia="bg-BG"/>
        </w:rPr>
      </w:pPr>
      <w:r w:rsidRPr="009F3E82">
        <w:rPr>
          <w:rFonts w:eastAsia="Times New Roman" w:cstheme="minorHAnsi"/>
          <w:lang w:val="ru-RU" w:eastAsia="bg-BG"/>
        </w:rPr>
        <w:t>Видът на дейността (поддръжка, измерване, други);</w:t>
      </w:r>
    </w:p>
    <w:p w14:paraId="1AEA6678" w14:textId="77777777" w:rsidR="009E6400" w:rsidRPr="009F3E82" w:rsidRDefault="009E6400" w:rsidP="009F3E82">
      <w:pPr>
        <w:numPr>
          <w:ilvl w:val="0"/>
          <w:numId w:val="20"/>
        </w:numPr>
        <w:spacing w:before="0"/>
        <w:ind w:left="1077" w:hanging="357"/>
        <w:rPr>
          <w:rFonts w:eastAsia="Times New Roman" w:cstheme="minorHAnsi"/>
          <w:lang w:val="ru-RU" w:eastAsia="bg-BG"/>
        </w:rPr>
      </w:pPr>
      <w:r w:rsidRPr="009F3E82">
        <w:rPr>
          <w:rFonts w:eastAsia="Times New Roman" w:cstheme="minorHAnsi"/>
          <w:lang w:eastAsia="bg-BG"/>
        </w:rPr>
        <w:t>Списък</w:t>
      </w:r>
      <w:r w:rsidRPr="009F3E82">
        <w:rPr>
          <w:rFonts w:eastAsia="Times New Roman" w:cstheme="minorHAnsi"/>
          <w:lang w:val="ru-RU" w:eastAsia="bg-BG"/>
        </w:rPr>
        <w:t xml:space="preserve"> на засегнатите услуги;</w:t>
      </w:r>
    </w:p>
    <w:p w14:paraId="2D69C251" w14:textId="77777777" w:rsidR="009E6400" w:rsidRPr="009F3E82" w:rsidRDefault="009E6400" w:rsidP="009F3E82">
      <w:pPr>
        <w:numPr>
          <w:ilvl w:val="0"/>
          <w:numId w:val="20"/>
        </w:numPr>
        <w:spacing w:before="0"/>
        <w:ind w:left="1077" w:hanging="357"/>
        <w:rPr>
          <w:rFonts w:eastAsia="Times New Roman" w:cstheme="minorHAnsi"/>
          <w:lang w:val="ru-RU" w:eastAsia="bg-BG"/>
        </w:rPr>
      </w:pPr>
      <w:r w:rsidRPr="009F3E82">
        <w:rPr>
          <w:rFonts w:eastAsia="Times New Roman" w:cstheme="minorHAnsi"/>
          <w:lang w:val="ru-RU" w:eastAsia="bg-BG"/>
        </w:rPr>
        <w:t>Вид на последствието (прекъсване, намаляване на капацитета, нарушаване качеството на услугата);</w:t>
      </w:r>
    </w:p>
    <w:p w14:paraId="4D506428" w14:textId="77777777" w:rsidR="009E6400" w:rsidRPr="009F3E82" w:rsidRDefault="009E6400" w:rsidP="009F3E82">
      <w:pPr>
        <w:numPr>
          <w:ilvl w:val="0"/>
          <w:numId w:val="20"/>
        </w:numPr>
        <w:spacing w:before="0"/>
        <w:ind w:left="1077" w:hanging="357"/>
        <w:rPr>
          <w:rFonts w:eastAsia="Times New Roman" w:cstheme="minorHAnsi"/>
          <w:lang w:val="ru-RU" w:eastAsia="bg-BG"/>
        </w:rPr>
      </w:pPr>
      <w:r w:rsidRPr="009F3E82">
        <w:rPr>
          <w:rFonts w:eastAsia="Times New Roman" w:cstheme="minorHAnsi"/>
          <w:lang w:val="ru-RU" w:eastAsia="bg-BG"/>
        </w:rPr>
        <w:t>Началото на дейността;</w:t>
      </w:r>
    </w:p>
    <w:p w14:paraId="201F3E5B" w14:textId="77777777" w:rsidR="009E6400" w:rsidRPr="009F3E82" w:rsidRDefault="009E6400" w:rsidP="009F3E82">
      <w:pPr>
        <w:numPr>
          <w:ilvl w:val="0"/>
          <w:numId w:val="20"/>
        </w:numPr>
        <w:spacing w:before="0"/>
        <w:ind w:left="1077" w:hanging="357"/>
        <w:rPr>
          <w:rFonts w:eastAsia="Times New Roman" w:cstheme="minorHAnsi"/>
          <w:lang w:val="ru-RU" w:eastAsia="bg-BG"/>
        </w:rPr>
      </w:pPr>
      <w:r w:rsidRPr="009F3E82">
        <w:rPr>
          <w:rFonts w:eastAsia="Times New Roman" w:cstheme="minorHAnsi"/>
          <w:lang w:val="ru-RU" w:eastAsia="bg-BG"/>
        </w:rPr>
        <w:t>Продължителност на последствието;</w:t>
      </w:r>
    </w:p>
    <w:p w14:paraId="69A7EB25" w14:textId="77777777" w:rsidR="009E6400" w:rsidRPr="009F3E82" w:rsidRDefault="009E6400" w:rsidP="009F3E82">
      <w:pPr>
        <w:numPr>
          <w:ilvl w:val="0"/>
          <w:numId w:val="20"/>
        </w:numPr>
        <w:spacing w:before="0"/>
        <w:ind w:left="1077" w:hanging="357"/>
        <w:rPr>
          <w:rFonts w:eastAsia="Times New Roman" w:cstheme="minorHAnsi"/>
          <w:lang w:val="ru-RU" w:eastAsia="bg-BG"/>
        </w:rPr>
      </w:pPr>
      <w:r w:rsidRPr="009F3E82">
        <w:rPr>
          <w:rFonts w:eastAsia="Times New Roman" w:cstheme="minorHAnsi"/>
          <w:lang w:val="ru-RU" w:eastAsia="bg-BG"/>
        </w:rPr>
        <w:t>Край на дейността.</w:t>
      </w:r>
    </w:p>
    <w:p w14:paraId="69F4CC38" w14:textId="77777777" w:rsidR="009E6400" w:rsidRPr="009F3E82" w:rsidRDefault="009E6400" w:rsidP="009F3E82">
      <w:pPr>
        <w:spacing w:before="0"/>
        <w:rPr>
          <w:rFonts w:eastAsia="Times New Roman" w:cstheme="minorHAnsi"/>
          <w:b/>
          <w:lang w:val="ru-RU" w:eastAsia="bg-BG"/>
        </w:rPr>
      </w:pPr>
      <w:r w:rsidRPr="009F3E82">
        <w:rPr>
          <w:rFonts w:eastAsia="Times New Roman" w:cstheme="minorHAnsi"/>
          <w:lang w:val="ru-RU" w:eastAsia="bg-BG"/>
        </w:rPr>
        <w:t>При необходимост от</w:t>
      </w:r>
      <w:r w:rsidRPr="009F3E82">
        <w:rPr>
          <w:rFonts w:eastAsia="Times New Roman" w:cstheme="minorHAnsi"/>
          <w:b/>
          <w:lang w:val="ru-RU" w:eastAsia="bg-BG"/>
        </w:rPr>
        <w:t xml:space="preserve"> </w:t>
      </w:r>
      <w:r w:rsidRPr="009F3E82">
        <w:rPr>
          <w:rFonts w:eastAsia="Times New Roman" w:cstheme="minorHAnsi"/>
          <w:lang w:val="ru-RU" w:eastAsia="bg-BG"/>
        </w:rPr>
        <w:t xml:space="preserve">извършване на дейност по поддръжка, предвидена да продължи повече от 2  (два) часа, </w:t>
      </w:r>
      <w:r w:rsidRPr="009F3E82">
        <w:rPr>
          <w:rFonts w:eastAsia="Times New Roman" w:cstheme="minorHAnsi"/>
          <w:b/>
          <w:lang w:val="ru-RU" w:eastAsia="bg-BG"/>
        </w:rPr>
        <w:t>ОПЕРАТОРЪТ</w:t>
      </w:r>
      <w:r w:rsidRPr="009F3E82">
        <w:rPr>
          <w:rFonts w:eastAsia="Times New Roman" w:cstheme="minorHAnsi"/>
          <w:lang w:val="ru-RU" w:eastAsia="bg-BG"/>
        </w:rPr>
        <w:t xml:space="preserve"> следва писмено да поиска съгласието на </w:t>
      </w:r>
      <w:r w:rsidRPr="009F3E82">
        <w:rPr>
          <w:rFonts w:eastAsia="Times New Roman" w:cstheme="minorHAnsi"/>
          <w:b/>
          <w:lang w:val="ru-RU" w:eastAsia="bg-BG"/>
        </w:rPr>
        <w:t>ПОТРЕБИТЕЛЯ</w:t>
      </w:r>
    </w:p>
    <w:p w14:paraId="6F4B821E" w14:textId="77777777" w:rsidR="009E6400" w:rsidRPr="009F3E82" w:rsidRDefault="009E6400" w:rsidP="009F3E82">
      <w:pPr>
        <w:spacing w:before="0"/>
        <w:rPr>
          <w:rFonts w:eastAsia="Times New Roman" w:cstheme="minorHAnsi"/>
          <w:lang w:eastAsia="bg-BG"/>
        </w:rPr>
      </w:pPr>
      <w:r w:rsidRPr="009F3E82">
        <w:rPr>
          <w:rFonts w:eastAsia="Times New Roman" w:cstheme="minorHAnsi"/>
          <w:b/>
          <w:lang w:val="ru-RU" w:eastAsia="bg-BG"/>
        </w:rPr>
        <w:t>ПОТРЕБИТЕЛЯТ</w:t>
      </w:r>
      <w:r w:rsidRPr="009F3E82">
        <w:rPr>
          <w:rFonts w:eastAsia="Times New Roman" w:cstheme="minorHAnsi"/>
          <w:lang w:val="ru-RU" w:eastAsia="bg-BG"/>
        </w:rPr>
        <w:t xml:space="preserve"> се задължава да отговори на предложението за уреждане на поддръжката в рамките на 2 календарни дни, в случай на липса на отговор се счита, че </w:t>
      </w:r>
      <w:r w:rsidRPr="009F3E82">
        <w:rPr>
          <w:rFonts w:eastAsia="Times New Roman" w:cstheme="minorHAnsi"/>
          <w:b/>
          <w:lang w:val="ru-RU" w:eastAsia="bg-BG"/>
        </w:rPr>
        <w:t xml:space="preserve">ПОТРЕБИТЕЛЯТ </w:t>
      </w:r>
      <w:r w:rsidRPr="009F3E82">
        <w:rPr>
          <w:rFonts w:eastAsia="Times New Roman" w:cstheme="minorHAnsi"/>
          <w:lang w:val="ru-RU" w:eastAsia="bg-BG"/>
        </w:rPr>
        <w:t xml:space="preserve">не </w:t>
      </w:r>
      <w:r w:rsidRPr="009F3E82">
        <w:rPr>
          <w:rFonts w:eastAsia="Times New Roman" w:cstheme="minorHAnsi"/>
          <w:lang w:eastAsia="bg-BG"/>
        </w:rPr>
        <w:t>възразява извършването на дейностите.</w:t>
      </w:r>
    </w:p>
    <w:p w14:paraId="3ECBA9D1" w14:textId="77777777" w:rsidR="009E6400" w:rsidRPr="009F3E82" w:rsidRDefault="009E6400" w:rsidP="009F3E82">
      <w:pPr>
        <w:spacing w:before="0"/>
        <w:rPr>
          <w:rFonts w:eastAsia="Times New Roman" w:cstheme="minorHAnsi"/>
          <w:lang w:val="ru-RU" w:eastAsia="bg-BG"/>
        </w:rPr>
      </w:pPr>
      <w:r w:rsidRPr="009F3E82">
        <w:rPr>
          <w:rFonts w:eastAsia="Times New Roman" w:cstheme="minorHAnsi"/>
          <w:lang w:val="ru-RU" w:eastAsia="bg-BG"/>
        </w:rPr>
        <w:t xml:space="preserve">По време на предварително уреденият период на поддръжка, </w:t>
      </w:r>
      <w:r w:rsidRPr="009F3E82">
        <w:rPr>
          <w:rFonts w:eastAsia="Times New Roman" w:cstheme="minorHAnsi"/>
          <w:b/>
          <w:lang w:val="ru-RU" w:eastAsia="bg-BG"/>
        </w:rPr>
        <w:t>ОПЕРАТОРЪТ</w:t>
      </w:r>
      <w:r w:rsidRPr="009F3E82">
        <w:rPr>
          <w:rFonts w:eastAsia="Times New Roman" w:cstheme="minorHAnsi"/>
          <w:lang w:val="ru-RU" w:eastAsia="bg-BG"/>
        </w:rPr>
        <w:t xml:space="preserve"> или неговият подизпълнител следва да прекъснат услугите за целите на поддръжката и/или измерването, при условие, че изпълнението на задачите няма да продължи повече от 2 (два) часа и по възможност ще бъде извършено по време на периода на нисък трафик между 02:00 и 08:00 часа.</w:t>
      </w:r>
    </w:p>
    <w:p w14:paraId="04DFAE1A" w14:textId="4F6EF8D4" w:rsidR="000A6A43" w:rsidRPr="009F3E82" w:rsidRDefault="009E6400" w:rsidP="009F3E82">
      <w:pPr>
        <w:spacing w:before="0"/>
        <w:rPr>
          <w:rFonts w:eastAsia="Times New Roman" w:cstheme="minorHAnsi"/>
          <w:lang w:val="ru-RU" w:eastAsia="bg-BG"/>
        </w:rPr>
      </w:pPr>
      <w:r w:rsidRPr="009F3E82">
        <w:rPr>
          <w:rFonts w:eastAsia="Times New Roman" w:cstheme="minorHAnsi"/>
          <w:lang w:val="ru-RU" w:eastAsia="bg-BG"/>
        </w:rPr>
        <w:t xml:space="preserve">Продължителността на прекъсвания от този вид, като цяло не трябва да надвишават 24 часа в рамките на една календарна година. В случай на превишаване на този брой часове, се намалява времето на наличност на услугите. </w:t>
      </w:r>
    </w:p>
    <w:bookmarkEnd w:id="5"/>
    <w:p w14:paraId="47BD9277" w14:textId="77777777" w:rsidR="009E6400" w:rsidRPr="009F3E82" w:rsidRDefault="009E6400" w:rsidP="009F3E82">
      <w:pPr>
        <w:shd w:val="clear" w:color="auto" w:fill="006666"/>
        <w:spacing w:before="0"/>
        <w:rPr>
          <w:rFonts w:eastAsia="Times New Roman" w:cstheme="minorHAnsi"/>
          <w:b/>
          <w:color w:val="FFFFFF" w:themeColor="background1"/>
          <w:lang w:eastAsia="bg-BG"/>
        </w:rPr>
      </w:pPr>
      <w:r w:rsidRPr="009F3E82">
        <w:rPr>
          <w:rFonts w:eastAsia="Times New Roman" w:cstheme="minorHAnsi"/>
          <w:b/>
          <w:color w:val="FFFFFF" w:themeColor="background1"/>
          <w:lang w:eastAsia="bg-BG"/>
        </w:rPr>
        <w:t>5. ОТСТРАНЯВАНЕ НА АВАРИИ</w:t>
      </w:r>
    </w:p>
    <w:p w14:paraId="6A7C5F2E" w14:textId="3E499798" w:rsidR="009E6400" w:rsidRPr="009F3E82" w:rsidRDefault="009E6400" w:rsidP="009F3E82">
      <w:pPr>
        <w:spacing w:before="0"/>
        <w:rPr>
          <w:rFonts w:eastAsia="Times New Roman" w:cstheme="minorHAnsi"/>
          <w:lang w:val="ru-RU" w:eastAsia="bg-BG"/>
        </w:rPr>
      </w:pPr>
      <w:bookmarkStart w:id="6" w:name="_Hlk62980951"/>
      <w:r w:rsidRPr="009F3E82">
        <w:rPr>
          <w:rFonts w:eastAsia="Times New Roman" w:cstheme="minorHAnsi"/>
          <w:b/>
          <w:lang w:eastAsia="bg-BG"/>
        </w:rPr>
        <w:t>ОПЕРАТОРЪТ</w:t>
      </w:r>
      <w:r w:rsidRPr="009F3E82">
        <w:rPr>
          <w:rFonts w:eastAsia="Times New Roman" w:cstheme="minorHAnsi"/>
          <w:lang w:val="ru-RU" w:eastAsia="bg-BG"/>
        </w:rPr>
        <w:t xml:space="preserve"> се задължава да започне отстраняването на авариите, докладвани от </w:t>
      </w:r>
      <w:r w:rsidRPr="009F3E82">
        <w:rPr>
          <w:rFonts w:eastAsia="Times New Roman" w:cstheme="minorHAnsi"/>
          <w:b/>
          <w:lang w:val="ru-RU" w:eastAsia="bg-BG"/>
        </w:rPr>
        <w:t>ПОТРЕБИТЕЛЯ</w:t>
      </w:r>
      <w:r w:rsidRPr="009F3E82">
        <w:rPr>
          <w:rFonts w:eastAsia="Times New Roman" w:cstheme="minorHAnsi"/>
          <w:lang w:val="ru-RU" w:eastAsia="bg-BG"/>
        </w:rPr>
        <w:t xml:space="preserve"> в </w:t>
      </w:r>
      <w:r w:rsidRPr="009F3E82">
        <w:rPr>
          <w:rFonts w:eastAsia="Times New Roman" w:cstheme="minorHAnsi"/>
          <w:lang w:eastAsia="bg-BG"/>
        </w:rPr>
        <w:t>писмен вид, по и-мейл или телефон</w:t>
      </w:r>
      <w:r w:rsidRPr="009F3E82">
        <w:rPr>
          <w:rFonts w:eastAsia="Times New Roman" w:cstheme="minorHAnsi"/>
          <w:lang w:val="ru-RU" w:eastAsia="bg-BG"/>
        </w:rPr>
        <w:t xml:space="preserve">, считано от момента на получаване на уведомлението от </w:t>
      </w:r>
      <w:r w:rsidRPr="009F3E82">
        <w:rPr>
          <w:rFonts w:eastAsia="Times New Roman" w:cstheme="minorHAnsi"/>
          <w:b/>
          <w:lang w:val="ru-RU" w:eastAsia="bg-BG"/>
        </w:rPr>
        <w:t>ПОТРЕБИТЕЛЯ</w:t>
      </w:r>
      <w:r w:rsidRPr="009F3E82">
        <w:rPr>
          <w:rFonts w:eastAsia="Times New Roman" w:cstheme="minorHAnsi"/>
          <w:lang w:val="ru-RU" w:eastAsia="bg-BG"/>
        </w:rPr>
        <w:t xml:space="preserve"> или </w:t>
      </w:r>
      <w:r w:rsidRPr="009F3E82">
        <w:rPr>
          <w:rFonts w:eastAsia="Times New Roman" w:cstheme="minorHAnsi"/>
          <w:lang w:eastAsia="bg-BG"/>
        </w:rPr>
        <w:t>от</w:t>
      </w:r>
      <w:r w:rsidRPr="009F3E82">
        <w:rPr>
          <w:rFonts w:eastAsia="Times New Roman" w:cstheme="minorHAnsi"/>
          <w:lang w:val="ru-RU" w:eastAsia="bg-BG"/>
        </w:rPr>
        <w:t xml:space="preserve"> момента, в който </w:t>
      </w:r>
      <w:r w:rsidRPr="009F3E82">
        <w:rPr>
          <w:rFonts w:eastAsia="Times New Roman" w:cstheme="minorHAnsi"/>
          <w:b/>
          <w:lang w:val="ru-RU" w:eastAsia="bg-BG"/>
        </w:rPr>
        <w:t>ОПЕРАТОРА</w:t>
      </w:r>
      <w:r w:rsidRPr="009F3E82">
        <w:rPr>
          <w:rFonts w:eastAsia="Times New Roman" w:cstheme="minorHAnsi"/>
          <w:lang w:val="ru-RU" w:eastAsia="bg-BG"/>
        </w:rPr>
        <w:t xml:space="preserve"> е констатирал аварията.</w:t>
      </w:r>
    </w:p>
    <w:p w14:paraId="405C5661" w14:textId="4BCACDE5" w:rsidR="009E6400" w:rsidRPr="009F3E82" w:rsidRDefault="009E6400" w:rsidP="009F3E82">
      <w:pPr>
        <w:spacing w:before="0"/>
        <w:rPr>
          <w:rFonts w:eastAsia="Times New Roman" w:cstheme="minorHAnsi"/>
          <w:b/>
          <w:lang w:eastAsia="bg-BG"/>
        </w:rPr>
      </w:pPr>
      <w:r w:rsidRPr="009F3E82">
        <w:rPr>
          <w:rFonts w:eastAsia="Times New Roman" w:cstheme="minorHAnsi"/>
          <w:b/>
          <w:lang w:eastAsia="bg-BG"/>
        </w:rPr>
        <w:t>5.1. Регистриране на проблем/авария</w:t>
      </w:r>
    </w:p>
    <w:p w14:paraId="316AABF1" w14:textId="77777777" w:rsidR="009E6400" w:rsidRPr="009F3E82" w:rsidRDefault="009E6400" w:rsidP="009F3E82">
      <w:pPr>
        <w:spacing w:before="0"/>
        <w:rPr>
          <w:rFonts w:eastAsia="Times New Roman" w:cstheme="minorHAnsi"/>
          <w:lang w:val="ru-RU" w:eastAsia="bg-BG"/>
        </w:rPr>
      </w:pPr>
      <w:r w:rsidRPr="009F3E82">
        <w:rPr>
          <w:rFonts w:eastAsia="Times New Roman" w:cstheme="minorHAnsi"/>
          <w:lang w:val="ru-RU" w:eastAsia="bg-BG"/>
        </w:rPr>
        <w:t xml:space="preserve">След писмено уведомяване от страна на  </w:t>
      </w:r>
      <w:r w:rsidRPr="009F3E82">
        <w:rPr>
          <w:rFonts w:eastAsia="Times New Roman" w:cstheme="minorHAnsi"/>
          <w:b/>
          <w:lang w:val="ru-RU" w:eastAsia="bg-BG"/>
        </w:rPr>
        <w:t>ПОТРЕБИТЕЛЯ</w:t>
      </w:r>
      <w:r w:rsidRPr="009F3E82">
        <w:rPr>
          <w:rFonts w:eastAsia="Times New Roman" w:cstheme="minorHAnsi"/>
          <w:lang w:val="ru-RU" w:eastAsia="bg-BG"/>
        </w:rPr>
        <w:t xml:space="preserve"> за възникването на проблем се извършва неговото регистриране, като се открива номер на проблема (</w:t>
      </w:r>
      <w:r w:rsidRPr="009F3E82">
        <w:rPr>
          <w:rFonts w:eastAsia="Times New Roman" w:cstheme="minorHAnsi"/>
          <w:lang w:val="en-AU" w:eastAsia="bg-BG"/>
        </w:rPr>
        <w:t>Trouble</w:t>
      </w:r>
      <w:r w:rsidRPr="009F3E82">
        <w:rPr>
          <w:rFonts w:eastAsia="Times New Roman" w:cstheme="minorHAnsi"/>
          <w:lang w:val="ru-RU" w:eastAsia="bg-BG"/>
        </w:rPr>
        <w:t xml:space="preserve"> </w:t>
      </w:r>
      <w:r w:rsidRPr="009F3E82">
        <w:rPr>
          <w:rFonts w:eastAsia="Times New Roman" w:cstheme="minorHAnsi"/>
          <w:lang w:val="en-US" w:eastAsia="bg-BG"/>
        </w:rPr>
        <w:t>Ticket</w:t>
      </w:r>
      <w:r w:rsidRPr="009F3E82">
        <w:rPr>
          <w:rFonts w:eastAsia="Times New Roman" w:cstheme="minorHAnsi"/>
          <w:i/>
          <w:lang w:val="ru-RU" w:eastAsia="bg-BG"/>
        </w:rPr>
        <w:t>)</w:t>
      </w:r>
      <w:r w:rsidRPr="009F3E82">
        <w:rPr>
          <w:rFonts w:eastAsia="Times New Roman" w:cstheme="minorHAnsi"/>
          <w:i/>
          <w:lang w:eastAsia="bg-BG"/>
        </w:rPr>
        <w:t xml:space="preserve"> </w:t>
      </w:r>
      <w:r w:rsidRPr="009F3E82">
        <w:rPr>
          <w:rFonts w:eastAsia="Times New Roman" w:cstheme="minorHAnsi"/>
          <w:lang w:val="ru-RU" w:eastAsia="bg-BG"/>
        </w:rPr>
        <w:t xml:space="preserve">и присвоеният ТТ номер се </w:t>
      </w:r>
      <w:r w:rsidRPr="009F3E82">
        <w:rPr>
          <w:rFonts w:eastAsia="Times New Roman" w:cstheme="minorHAnsi"/>
          <w:lang w:eastAsia="bg-BG"/>
        </w:rPr>
        <w:t>съобщава</w:t>
      </w:r>
      <w:r w:rsidRPr="009F3E82">
        <w:rPr>
          <w:rFonts w:eastAsia="Times New Roman" w:cstheme="minorHAnsi"/>
          <w:lang w:val="ru-RU" w:eastAsia="bg-BG"/>
        </w:rPr>
        <w:t xml:space="preserve"> на </w:t>
      </w:r>
      <w:r w:rsidRPr="009F3E82">
        <w:rPr>
          <w:rFonts w:eastAsia="Times New Roman" w:cstheme="minorHAnsi"/>
          <w:b/>
          <w:lang w:val="ru-RU" w:eastAsia="bg-BG"/>
        </w:rPr>
        <w:t>ПОТРЕБИТЕЛЯ</w:t>
      </w:r>
      <w:r w:rsidRPr="009F3E82">
        <w:rPr>
          <w:rFonts w:eastAsia="Times New Roman" w:cstheme="minorHAnsi"/>
          <w:lang w:val="ru-RU" w:eastAsia="bg-BG"/>
        </w:rPr>
        <w:t>.</w:t>
      </w:r>
    </w:p>
    <w:p w14:paraId="6346C3B9" w14:textId="77777777" w:rsidR="009E6400" w:rsidRPr="009F3E82" w:rsidRDefault="009E6400" w:rsidP="009F3E82">
      <w:pPr>
        <w:spacing w:before="0"/>
        <w:rPr>
          <w:rFonts w:eastAsia="Times New Roman" w:cstheme="minorHAnsi"/>
          <w:b/>
          <w:lang w:val="ru-RU" w:eastAsia="bg-BG"/>
        </w:rPr>
      </w:pPr>
      <w:r w:rsidRPr="009F3E82">
        <w:rPr>
          <w:rFonts w:eastAsia="Times New Roman" w:cstheme="minorHAnsi"/>
          <w:b/>
          <w:lang w:val="ru-RU" w:eastAsia="bg-BG"/>
        </w:rPr>
        <w:t>5.2. Приоритети</w:t>
      </w:r>
    </w:p>
    <w:p w14:paraId="2CCF6E65" w14:textId="6F4CAB03" w:rsidR="009E6400" w:rsidRPr="009F3E82" w:rsidRDefault="009E6400" w:rsidP="009F3E82">
      <w:pPr>
        <w:spacing w:before="0"/>
        <w:rPr>
          <w:rFonts w:eastAsia="Times New Roman" w:cstheme="minorHAnsi"/>
          <w:lang w:val="ru-RU" w:eastAsia="bg-BG"/>
        </w:rPr>
      </w:pPr>
      <w:r w:rsidRPr="009F3E82">
        <w:rPr>
          <w:rFonts w:eastAsia="Times New Roman" w:cstheme="minorHAnsi"/>
          <w:lang w:val="ru-RU" w:eastAsia="bg-BG"/>
        </w:rPr>
        <w:t>Проблемите се категоризират от инженера, приел проблема и са разпределени по приоритети както следва:</w:t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67"/>
        <w:gridCol w:w="7672"/>
      </w:tblGrid>
      <w:tr w:rsidR="009E6400" w:rsidRPr="009F3E82" w14:paraId="7841D998" w14:textId="77777777" w:rsidTr="001F1CFF">
        <w:trPr>
          <w:cantSplit/>
          <w:trHeight w:val="717"/>
          <w:jc w:val="center"/>
        </w:trPr>
        <w:tc>
          <w:tcPr>
            <w:tcW w:w="1967" w:type="dxa"/>
            <w:shd w:val="clear" w:color="auto" w:fill="006666"/>
            <w:vAlign w:val="center"/>
          </w:tcPr>
          <w:p w14:paraId="2CCAD888" w14:textId="77777777" w:rsidR="009E6400" w:rsidRPr="009F3E82" w:rsidRDefault="009E6400" w:rsidP="009F3E82">
            <w:pPr>
              <w:widowControl w:val="0"/>
              <w:spacing w:before="0"/>
              <w:rPr>
                <w:rFonts w:eastAsia="Times New Roman" w:cstheme="minorHAnsi"/>
                <w:b/>
                <w:snapToGrid w:val="0"/>
                <w:color w:val="FFFFFF" w:themeColor="background1"/>
                <w:lang w:eastAsia="bg-BG"/>
              </w:rPr>
            </w:pPr>
            <w:bookmarkStart w:id="7" w:name="_Hlk62981078"/>
            <w:bookmarkEnd w:id="6"/>
            <w:r w:rsidRPr="009F3E82">
              <w:rPr>
                <w:rFonts w:eastAsia="Times New Roman" w:cstheme="minorHAnsi"/>
                <w:b/>
                <w:snapToGrid w:val="0"/>
                <w:color w:val="FFFFFF" w:themeColor="background1"/>
                <w:lang w:eastAsia="bg-BG"/>
              </w:rPr>
              <w:t>ПРИОРИТЕТ</w:t>
            </w:r>
          </w:p>
        </w:tc>
        <w:tc>
          <w:tcPr>
            <w:tcW w:w="7672" w:type="dxa"/>
            <w:shd w:val="clear" w:color="auto" w:fill="006666"/>
            <w:vAlign w:val="center"/>
          </w:tcPr>
          <w:p w14:paraId="7CE1A9F3" w14:textId="77777777" w:rsidR="009E6400" w:rsidRPr="009F3E82" w:rsidRDefault="009E6400" w:rsidP="009F3E82">
            <w:pPr>
              <w:widowControl w:val="0"/>
              <w:spacing w:before="0"/>
              <w:rPr>
                <w:rFonts w:eastAsia="Times New Roman" w:cstheme="minorHAnsi"/>
                <w:b/>
                <w:snapToGrid w:val="0"/>
                <w:color w:val="FFFFFF" w:themeColor="background1"/>
                <w:lang w:eastAsia="bg-BG"/>
              </w:rPr>
            </w:pPr>
            <w:r w:rsidRPr="009F3E82">
              <w:rPr>
                <w:rFonts w:eastAsia="Times New Roman" w:cstheme="minorHAnsi"/>
                <w:b/>
                <w:snapToGrid w:val="0"/>
                <w:color w:val="FFFFFF" w:themeColor="background1"/>
                <w:lang w:eastAsia="bg-BG"/>
              </w:rPr>
              <w:t>ОПРЕДЕЛЕНИЕ</w:t>
            </w:r>
          </w:p>
        </w:tc>
      </w:tr>
      <w:tr w:rsidR="009E6400" w:rsidRPr="009F3E82" w14:paraId="311CCD3D" w14:textId="77777777" w:rsidTr="00DC4DF4">
        <w:trPr>
          <w:cantSplit/>
          <w:trHeight w:val="156"/>
          <w:jc w:val="center"/>
        </w:trPr>
        <w:tc>
          <w:tcPr>
            <w:tcW w:w="1967" w:type="dxa"/>
            <w:shd w:val="clear" w:color="auto" w:fill="FFFFFF"/>
            <w:vAlign w:val="center"/>
          </w:tcPr>
          <w:p w14:paraId="1145820D" w14:textId="77777777" w:rsidR="009E6400" w:rsidRPr="009F3E82" w:rsidRDefault="009E6400" w:rsidP="009F3E82">
            <w:pPr>
              <w:widowControl w:val="0"/>
              <w:spacing w:before="0"/>
              <w:rPr>
                <w:rFonts w:eastAsia="Times New Roman" w:cstheme="minorHAnsi"/>
                <w:b/>
                <w:snapToGrid w:val="0"/>
                <w:lang w:eastAsia="bg-BG"/>
              </w:rPr>
            </w:pPr>
            <w:r w:rsidRPr="009F3E82">
              <w:rPr>
                <w:rFonts w:eastAsia="Times New Roman" w:cstheme="minorHAnsi"/>
                <w:b/>
                <w:snapToGrid w:val="0"/>
                <w:lang w:eastAsia="bg-BG"/>
              </w:rPr>
              <w:t>Приоритет 1</w:t>
            </w:r>
          </w:p>
        </w:tc>
        <w:tc>
          <w:tcPr>
            <w:tcW w:w="7672" w:type="dxa"/>
            <w:shd w:val="clear" w:color="auto" w:fill="FFFFFF"/>
          </w:tcPr>
          <w:p w14:paraId="329ADA81" w14:textId="77777777" w:rsidR="009E6400" w:rsidRPr="009F3E82" w:rsidRDefault="009E6400" w:rsidP="00CE66CD">
            <w:pPr>
              <w:widowControl w:val="0"/>
              <w:numPr>
                <w:ilvl w:val="0"/>
                <w:numId w:val="27"/>
              </w:numPr>
              <w:tabs>
                <w:tab w:val="num" w:pos="317"/>
              </w:tabs>
              <w:spacing w:before="0" w:after="0"/>
              <w:ind w:left="0" w:firstLine="0"/>
              <w:rPr>
                <w:rFonts w:eastAsia="Times New Roman" w:cstheme="minorHAnsi"/>
                <w:lang w:eastAsia="bg-BG"/>
              </w:rPr>
            </w:pPr>
            <w:r w:rsidRPr="009F3E82">
              <w:rPr>
                <w:rFonts w:eastAsia="Times New Roman" w:cstheme="minorHAnsi"/>
                <w:lang w:eastAsia="bg-BG"/>
              </w:rPr>
              <w:t xml:space="preserve">Отпадане на мрежово съоръжение, водещо до прекъсване на предоставяните услуги на </w:t>
            </w:r>
            <w:r w:rsidRPr="009F3E82">
              <w:rPr>
                <w:rFonts w:eastAsia="Times New Roman" w:cstheme="minorHAnsi"/>
                <w:b/>
                <w:lang w:eastAsia="bg-BG"/>
              </w:rPr>
              <w:t>ПОТРЕБИТЕЛЯ</w:t>
            </w:r>
            <w:r w:rsidRPr="009F3E82">
              <w:rPr>
                <w:rFonts w:eastAsia="Times New Roman" w:cstheme="minorHAnsi"/>
                <w:lang w:eastAsia="bg-BG"/>
              </w:rPr>
              <w:t>;</w:t>
            </w:r>
          </w:p>
          <w:p w14:paraId="79BD6006" w14:textId="77777777" w:rsidR="009E6400" w:rsidRPr="009F3E82" w:rsidRDefault="009E6400" w:rsidP="00CE66CD">
            <w:pPr>
              <w:widowControl w:val="0"/>
              <w:numPr>
                <w:ilvl w:val="0"/>
                <w:numId w:val="27"/>
              </w:numPr>
              <w:tabs>
                <w:tab w:val="num" w:pos="317"/>
              </w:tabs>
              <w:spacing w:before="0" w:after="0"/>
              <w:ind w:left="0" w:firstLine="0"/>
              <w:rPr>
                <w:rFonts w:eastAsia="Times New Roman" w:cstheme="minorHAnsi"/>
                <w:snapToGrid w:val="0"/>
                <w:lang w:eastAsia="bg-BG"/>
              </w:rPr>
            </w:pPr>
            <w:r w:rsidRPr="009F3E82">
              <w:rPr>
                <w:rFonts w:eastAsia="Times New Roman" w:cstheme="minorHAnsi"/>
                <w:snapToGrid w:val="0"/>
                <w:lang w:eastAsia="bg-BG"/>
              </w:rPr>
              <w:t xml:space="preserve">Отпадане на мрежова връзка, водеща до прекъсване на предоставяните услуги на </w:t>
            </w:r>
            <w:r w:rsidRPr="009F3E82">
              <w:rPr>
                <w:rFonts w:eastAsia="Times New Roman" w:cstheme="minorHAnsi"/>
                <w:b/>
                <w:snapToGrid w:val="0"/>
                <w:lang w:eastAsia="bg-BG"/>
              </w:rPr>
              <w:t>ПОТРЕБИТЕЛЯ</w:t>
            </w:r>
            <w:r w:rsidRPr="009F3E82">
              <w:rPr>
                <w:rFonts w:eastAsia="Times New Roman" w:cstheme="minorHAnsi"/>
                <w:snapToGrid w:val="0"/>
                <w:lang w:eastAsia="bg-BG"/>
              </w:rPr>
              <w:t>;</w:t>
            </w:r>
          </w:p>
          <w:p w14:paraId="7119CC39" w14:textId="77777777" w:rsidR="009E6400" w:rsidRPr="009F3E82" w:rsidRDefault="009E6400" w:rsidP="00CE66CD">
            <w:pPr>
              <w:keepNext/>
              <w:numPr>
                <w:ilvl w:val="0"/>
                <w:numId w:val="27"/>
              </w:numPr>
              <w:tabs>
                <w:tab w:val="left" w:pos="317"/>
              </w:tabs>
              <w:spacing w:before="0" w:after="0"/>
              <w:ind w:left="0" w:firstLine="0"/>
              <w:rPr>
                <w:rFonts w:eastAsia="Times New Roman" w:cstheme="minorHAnsi"/>
                <w:lang w:val="ru-RU"/>
              </w:rPr>
            </w:pPr>
            <w:r w:rsidRPr="009F3E82">
              <w:rPr>
                <w:rFonts w:eastAsia="Times New Roman" w:cstheme="minorHAnsi"/>
                <w:lang w:val="ru-RU"/>
              </w:rPr>
              <w:t xml:space="preserve">Прекъсване на връзката на </w:t>
            </w:r>
            <w:r w:rsidRPr="009F3E82">
              <w:rPr>
                <w:rFonts w:eastAsia="Times New Roman" w:cstheme="minorHAnsi"/>
                <w:b/>
                <w:lang w:val="ru-RU"/>
              </w:rPr>
              <w:t>ПОТРЕБИТЕЛЯ</w:t>
            </w:r>
            <w:r w:rsidRPr="009F3E82">
              <w:rPr>
                <w:rFonts w:eastAsia="Times New Roman" w:cstheme="minorHAnsi"/>
                <w:lang w:val="ru-RU"/>
              </w:rPr>
              <w:t xml:space="preserve"> към мрежата на </w:t>
            </w:r>
            <w:r w:rsidRPr="009F3E82">
              <w:rPr>
                <w:rFonts w:eastAsia="Times New Roman" w:cstheme="minorHAnsi"/>
                <w:b/>
                <w:lang w:val="ru-RU"/>
              </w:rPr>
              <w:t>ОПЕРАТОРА</w:t>
            </w:r>
            <w:r w:rsidRPr="009F3E82">
              <w:rPr>
                <w:rFonts w:eastAsia="Times New Roman" w:cstheme="minorHAnsi"/>
                <w:lang w:val="ru-RU"/>
              </w:rPr>
              <w:t xml:space="preserve"> и липса на възможност за алтернативно маршрутизиране, ако </w:t>
            </w:r>
            <w:r w:rsidRPr="009F3E82">
              <w:rPr>
                <w:rFonts w:eastAsia="Times New Roman" w:cstheme="minorHAnsi"/>
                <w:b/>
                <w:lang w:val="ru-RU"/>
              </w:rPr>
              <w:t>ОПЕРАТОРЪТ</w:t>
            </w:r>
            <w:r w:rsidRPr="009F3E82">
              <w:rPr>
                <w:rFonts w:eastAsia="Times New Roman" w:cstheme="minorHAnsi"/>
                <w:lang w:val="ru-RU"/>
              </w:rPr>
              <w:t xml:space="preserve"> осигурява тази връзка;</w:t>
            </w:r>
          </w:p>
          <w:p w14:paraId="05BCA544" w14:textId="77777777" w:rsidR="009E6400" w:rsidRPr="009F3E82" w:rsidRDefault="009E6400" w:rsidP="00CE66CD">
            <w:pPr>
              <w:keepNext/>
              <w:numPr>
                <w:ilvl w:val="0"/>
                <w:numId w:val="27"/>
              </w:numPr>
              <w:tabs>
                <w:tab w:val="left" w:pos="317"/>
              </w:tabs>
              <w:spacing w:before="0" w:after="0"/>
              <w:ind w:left="0" w:firstLine="0"/>
              <w:rPr>
                <w:rFonts w:eastAsia="Times New Roman" w:cstheme="minorHAnsi"/>
                <w:lang w:val="ru-RU"/>
              </w:rPr>
            </w:pPr>
            <w:r w:rsidRPr="009F3E82">
              <w:rPr>
                <w:rFonts w:eastAsia="Times New Roman" w:cstheme="minorHAnsi"/>
              </w:rPr>
              <w:t>Прекъсване</w:t>
            </w:r>
            <w:r w:rsidRPr="009F3E82">
              <w:rPr>
                <w:rFonts w:eastAsia="Times New Roman" w:cstheme="minorHAnsi"/>
                <w:lang w:val="ru-RU"/>
              </w:rPr>
              <w:t xml:space="preserve"> </w:t>
            </w:r>
            <w:r w:rsidRPr="009F3E82">
              <w:rPr>
                <w:rFonts w:eastAsia="Times New Roman" w:cstheme="minorHAnsi"/>
              </w:rPr>
              <w:t>на</w:t>
            </w:r>
            <w:r w:rsidRPr="009F3E82">
              <w:rPr>
                <w:rFonts w:eastAsia="Times New Roman" w:cstheme="minorHAnsi"/>
                <w:lang w:val="ru-RU"/>
              </w:rPr>
              <w:t xml:space="preserve"> </w:t>
            </w:r>
            <w:r w:rsidRPr="009F3E82">
              <w:rPr>
                <w:rFonts w:eastAsia="Times New Roman" w:cstheme="minorHAnsi"/>
              </w:rPr>
              <w:t>услуга по други причини в обсега на отговорност на оператора.</w:t>
            </w:r>
          </w:p>
        </w:tc>
      </w:tr>
      <w:tr w:rsidR="009E6400" w:rsidRPr="009F3E82" w14:paraId="20CAAE4B" w14:textId="77777777" w:rsidTr="00DC4DF4">
        <w:trPr>
          <w:cantSplit/>
          <w:trHeight w:val="156"/>
          <w:jc w:val="center"/>
        </w:trPr>
        <w:tc>
          <w:tcPr>
            <w:tcW w:w="1967" w:type="dxa"/>
            <w:shd w:val="clear" w:color="auto" w:fill="FFFFFF"/>
            <w:vAlign w:val="center"/>
          </w:tcPr>
          <w:p w14:paraId="38FA6518" w14:textId="77777777" w:rsidR="009E6400" w:rsidRPr="009F3E82" w:rsidRDefault="009E6400" w:rsidP="009F3E82">
            <w:pPr>
              <w:widowControl w:val="0"/>
              <w:spacing w:before="0"/>
              <w:rPr>
                <w:rFonts w:eastAsia="Times New Roman" w:cstheme="minorHAnsi"/>
                <w:b/>
                <w:snapToGrid w:val="0"/>
                <w:lang w:eastAsia="bg-BG"/>
              </w:rPr>
            </w:pPr>
            <w:r w:rsidRPr="009F3E82">
              <w:rPr>
                <w:rFonts w:eastAsia="Times New Roman" w:cstheme="minorHAnsi"/>
                <w:b/>
                <w:snapToGrid w:val="0"/>
                <w:lang w:eastAsia="bg-BG"/>
              </w:rPr>
              <w:t>Приоритет 2</w:t>
            </w:r>
          </w:p>
        </w:tc>
        <w:tc>
          <w:tcPr>
            <w:tcW w:w="7672" w:type="dxa"/>
            <w:shd w:val="clear" w:color="auto" w:fill="FFFFFF"/>
          </w:tcPr>
          <w:p w14:paraId="79050B94" w14:textId="77777777" w:rsidR="009E6400" w:rsidRPr="009F3E82" w:rsidRDefault="009E6400" w:rsidP="00CE66CD">
            <w:pPr>
              <w:keepNext/>
              <w:numPr>
                <w:ilvl w:val="0"/>
                <w:numId w:val="26"/>
              </w:numPr>
              <w:tabs>
                <w:tab w:val="num" w:pos="317"/>
              </w:tabs>
              <w:spacing w:before="0" w:after="0"/>
              <w:ind w:left="0" w:firstLine="0"/>
              <w:rPr>
                <w:rFonts w:eastAsia="Times New Roman" w:cstheme="minorHAnsi"/>
                <w:lang w:val="en-US"/>
              </w:rPr>
            </w:pPr>
            <w:r w:rsidRPr="009F3E82">
              <w:rPr>
                <w:rFonts w:eastAsia="Times New Roman" w:cstheme="minorHAnsi"/>
              </w:rPr>
              <w:t>Влошено качество на услугите;</w:t>
            </w:r>
          </w:p>
          <w:p w14:paraId="519A2001" w14:textId="77777777" w:rsidR="009E6400" w:rsidRPr="009F3E82" w:rsidRDefault="009E6400" w:rsidP="00CE66CD">
            <w:pPr>
              <w:widowControl w:val="0"/>
              <w:numPr>
                <w:ilvl w:val="0"/>
                <w:numId w:val="25"/>
              </w:numPr>
              <w:tabs>
                <w:tab w:val="num" w:pos="317"/>
              </w:tabs>
              <w:spacing w:before="0" w:after="0"/>
              <w:ind w:left="0" w:firstLine="0"/>
              <w:rPr>
                <w:rFonts w:eastAsia="Times New Roman" w:cstheme="minorHAnsi"/>
                <w:snapToGrid w:val="0"/>
                <w:lang w:eastAsia="bg-BG"/>
              </w:rPr>
            </w:pPr>
            <w:r w:rsidRPr="009F3E82">
              <w:rPr>
                <w:rFonts w:eastAsia="Times New Roman" w:cstheme="minorHAnsi"/>
                <w:lang w:eastAsia="bg-BG"/>
              </w:rPr>
              <w:t>Големи времезакъснения.</w:t>
            </w:r>
          </w:p>
        </w:tc>
      </w:tr>
      <w:tr w:rsidR="009E6400" w:rsidRPr="009F3E82" w14:paraId="4909978E" w14:textId="77777777" w:rsidTr="00DC4DF4">
        <w:trPr>
          <w:cantSplit/>
          <w:trHeight w:val="156"/>
          <w:jc w:val="center"/>
        </w:trPr>
        <w:tc>
          <w:tcPr>
            <w:tcW w:w="1967" w:type="dxa"/>
            <w:shd w:val="clear" w:color="auto" w:fill="FFFFFF"/>
            <w:vAlign w:val="center"/>
          </w:tcPr>
          <w:p w14:paraId="1A8D2440" w14:textId="77777777" w:rsidR="009E6400" w:rsidRPr="009F3E82" w:rsidRDefault="009E6400" w:rsidP="009F3E82">
            <w:pPr>
              <w:widowControl w:val="0"/>
              <w:spacing w:before="0"/>
              <w:rPr>
                <w:rFonts w:eastAsia="Times New Roman" w:cstheme="minorHAnsi"/>
                <w:b/>
                <w:snapToGrid w:val="0"/>
                <w:lang w:eastAsia="bg-BG"/>
              </w:rPr>
            </w:pPr>
            <w:r w:rsidRPr="009F3E82">
              <w:rPr>
                <w:rFonts w:eastAsia="Times New Roman" w:cstheme="minorHAnsi"/>
                <w:b/>
                <w:snapToGrid w:val="0"/>
                <w:lang w:eastAsia="bg-BG"/>
              </w:rPr>
              <w:t>Приоритет 3</w:t>
            </w:r>
          </w:p>
        </w:tc>
        <w:tc>
          <w:tcPr>
            <w:tcW w:w="7672" w:type="dxa"/>
            <w:shd w:val="clear" w:color="auto" w:fill="FFFFFF"/>
          </w:tcPr>
          <w:p w14:paraId="33B47D26" w14:textId="77777777" w:rsidR="009E6400" w:rsidRPr="009F3E82" w:rsidRDefault="009E6400" w:rsidP="00CE66CD">
            <w:pPr>
              <w:keepNext/>
              <w:numPr>
                <w:ilvl w:val="0"/>
                <w:numId w:val="24"/>
              </w:numPr>
              <w:tabs>
                <w:tab w:val="num" w:pos="317"/>
              </w:tabs>
              <w:spacing w:before="0" w:after="0"/>
              <w:ind w:left="0" w:firstLine="0"/>
              <w:rPr>
                <w:rFonts w:eastAsia="Times New Roman" w:cstheme="minorHAnsi"/>
                <w:lang w:val="ru-RU"/>
              </w:rPr>
            </w:pPr>
            <w:r w:rsidRPr="009F3E82">
              <w:rPr>
                <w:rFonts w:eastAsia="Times New Roman" w:cstheme="minorHAnsi"/>
              </w:rPr>
              <w:t>Отпадане на мрежова връзка без да се нарушава предоставянето на услугите;</w:t>
            </w:r>
          </w:p>
          <w:p w14:paraId="2E31E2BD" w14:textId="77777777" w:rsidR="009E6400" w:rsidRPr="009F3E82" w:rsidRDefault="009E6400" w:rsidP="00CE66CD">
            <w:pPr>
              <w:keepNext/>
              <w:numPr>
                <w:ilvl w:val="0"/>
                <w:numId w:val="25"/>
              </w:numPr>
              <w:tabs>
                <w:tab w:val="num" w:pos="317"/>
              </w:tabs>
              <w:spacing w:before="0" w:after="0"/>
              <w:ind w:left="0" w:firstLine="0"/>
              <w:rPr>
                <w:rFonts w:eastAsia="Times New Roman" w:cstheme="minorHAnsi"/>
                <w:lang w:val="ru-RU"/>
              </w:rPr>
            </w:pPr>
            <w:r w:rsidRPr="009F3E82">
              <w:rPr>
                <w:rFonts w:eastAsia="Times New Roman" w:cstheme="minorHAnsi"/>
              </w:rPr>
              <w:t xml:space="preserve">Прекъсване на връзката на </w:t>
            </w:r>
            <w:r w:rsidRPr="009F3E82">
              <w:rPr>
                <w:rFonts w:eastAsia="Times New Roman" w:cstheme="minorHAnsi"/>
                <w:b/>
              </w:rPr>
              <w:t>ПОТРЕБИТЕЛЯ</w:t>
            </w:r>
            <w:r w:rsidRPr="009F3E82">
              <w:rPr>
                <w:rFonts w:eastAsia="Times New Roman" w:cstheme="minorHAnsi"/>
              </w:rPr>
              <w:t xml:space="preserve"> към мрежата на </w:t>
            </w:r>
            <w:r w:rsidRPr="009F3E82">
              <w:rPr>
                <w:rFonts w:eastAsia="Times New Roman" w:cstheme="minorHAnsi"/>
                <w:b/>
              </w:rPr>
              <w:t>ОПЕРАТОРА</w:t>
            </w:r>
            <w:r w:rsidRPr="009F3E82">
              <w:rPr>
                <w:rFonts w:eastAsia="Times New Roman" w:cstheme="minorHAnsi"/>
              </w:rPr>
              <w:t xml:space="preserve"> и наличие на възможност за алтернативно маршрутизиране, ако </w:t>
            </w:r>
            <w:r w:rsidRPr="009F3E82">
              <w:rPr>
                <w:rFonts w:eastAsia="Times New Roman" w:cstheme="minorHAnsi"/>
                <w:b/>
              </w:rPr>
              <w:t>ОПЕРАТОРЪТ</w:t>
            </w:r>
            <w:r w:rsidRPr="009F3E82">
              <w:rPr>
                <w:rFonts w:eastAsia="Times New Roman" w:cstheme="minorHAnsi"/>
              </w:rPr>
              <w:t xml:space="preserve"> осигурява връзката;</w:t>
            </w:r>
          </w:p>
          <w:p w14:paraId="4AD42E86" w14:textId="77777777" w:rsidR="009E6400" w:rsidRPr="009F3E82" w:rsidRDefault="009E6400" w:rsidP="00CE66CD">
            <w:pPr>
              <w:widowControl w:val="0"/>
              <w:numPr>
                <w:ilvl w:val="0"/>
                <w:numId w:val="25"/>
              </w:numPr>
              <w:tabs>
                <w:tab w:val="num" w:pos="394"/>
              </w:tabs>
              <w:spacing w:before="0" w:after="0"/>
              <w:ind w:left="0" w:firstLine="0"/>
              <w:rPr>
                <w:rFonts w:eastAsia="Times New Roman" w:cstheme="minorHAnsi"/>
                <w:snapToGrid w:val="0"/>
                <w:lang w:eastAsia="bg-BG"/>
              </w:rPr>
            </w:pPr>
            <w:r w:rsidRPr="009F3E82">
              <w:rPr>
                <w:rFonts w:eastAsia="Times New Roman" w:cstheme="minorHAnsi"/>
                <w:lang w:eastAsia="bg-BG"/>
              </w:rPr>
              <w:t>Прекъсване на резервната връзка.</w:t>
            </w:r>
          </w:p>
        </w:tc>
      </w:tr>
      <w:tr w:rsidR="009E6400" w:rsidRPr="009F3E82" w14:paraId="66F2271E" w14:textId="77777777" w:rsidTr="00DC4DF4">
        <w:trPr>
          <w:cantSplit/>
          <w:trHeight w:val="156"/>
          <w:jc w:val="center"/>
        </w:trPr>
        <w:tc>
          <w:tcPr>
            <w:tcW w:w="1967" w:type="dxa"/>
            <w:shd w:val="clear" w:color="auto" w:fill="FFFFFF"/>
            <w:vAlign w:val="center"/>
          </w:tcPr>
          <w:p w14:paraId="10080A5D" w14:textId="77777777" w:rsidR="009E6400" w:rsidRPr="009F3E82" w:rsidRDefault="009E6400" w:rsidP="009F3E82">
            <w:pPr>
              <w:widowControl w:val="0"/>
              <w:spacing w:before="0"/>
              <w:rPr>
                <w:rFonts w:eastAsia="Times New Roman" w:cstheme="minorHAnsi"/>
                <w:b/>
                <w:snapToGrid w:val="0"/>
                <w:lang w:eastAsia="bg-BG"/>
              </w:rPr>
            </w:pPr>
            <w:r w:rsidRPr="009F3E82">
              <w:rPr>
                <w:rFonts w:eastAsia="Times New Roman" w:cstheme="minorHAnsi"/>
                <w:b/>
                <w:snapToGrid w:val="0"/>
                <w:lang w:eastAsia="bg-BG"/>
              </w:rPr>
              <w:t>Приоритет 4</w:t>
            </w:r>
          </w:p>
        </w:tc>
        <w:tc>
          <w:tcPr>
            <w:tcW w:w="7672" w:type="dxa"/>
            <w:shd w:val="clear" w:color="auto" w:fill="FFFFFF"/>
          </w:tcPr>
          <w:p w14:paraId="1F825B38" w14:textId="77777777" w:rsidR="009E6400" w:rsidRPr="009F3E82" w:rsidRDefault="009E6400" w:rsidP="009F3E82">
            <w:pPr>
              <w:widowControl w:val="0"/>
              <w:numPr>
                <w:ilvl w:val="0"/>
                <w:numId w:val="28"/>
              </w:numPr>
              <w:tabs>
                <w:tab w:val="clear" w:pos="360"/>
                <w:tab w:val="num" w:pos="317"/>
              </w:tabs>
              <w:spacing w:before="0"/>
              <w:ind w:left="0" w:firstLine="0"/>
              <w:rPr>
                <w:rFonts w:eastAsia="Times New Roman" w:cstheme="minorHAnsi"/>
                <w:snapToGrid w:val="0"/>
                <w:lang w:eastAsia="bg-BG"/>
              </w:rPr>
            </w:pPr>
            <w:r w:rsidRPr="009F3E82">
              <w:rPr>
                <w:rFonts w:eastAsia="Times New Roman" w:cstheme="minorHAnsi"/>
                <w:lang w:eastAsia="bg-BG"/>
              </w:rPr>
              <w:t xml:space="preserve">Проблем възникнал в мрежата, който не се отразява на качеството на услугата на </w:t>
            </w:r>
            <w:r w:rsidRPr="009F3E82">
              <w:rPr>
                <w:rFonts w:eastAsia="Times New Roman" w:cstheme="minorHAnsi"/>
                <w:b/>
                <w:lang w:eastAsia="bg-BG"/>
              </w:rPr>
              <w:t>ПОТРЕБИТЕЛЯ</w:t>
            </w:r>
            <w:r w:rsidRPr="009F3E82">
              <w:rPr>
                <w:rFonts w:eastAsia="Times New Roman" w:cstheme="minorHAnsi"/>
                <w:lang w:eastAsia="bg-BG"/>
              </w:rPr>
              <w:t>.</w:t>
            </w:r>
          </w:p>
        </w:tc>
      </w:tr>
    </w:tbl>
    <w:p w14:paraId="15A70451" w14:textId="77777777" w:rsidR="00F6014E" w:rsidRDefault="00F6014E" w:rsidP="00F6014E">
      <w:pPr>
        <w:spacing w:before="0" w:after="0"/>
        <w:rPr>
          <w:rFonts w:eastAsia="Times New Roman" w:cstheme="minorHAnsi"/>
          <w:b/>
          <w:lang w:eastAsia="bg-BG"/>
        </w:rPr>
      </w:pPr>
      <w:bookmarkStart w:id="8" w:name="_Hlk62981361"/>
      <w:bookmarkEnd w:id="7"/>
    </w:p>
    <w:p w14:paraId="71A207CE" w14:textId="719C5648" w:rsidR="009E6400" w:rsidRPr="009F3E82" w:rsidRDefault="009E6400" w:rsidP="009F3E82">
      <w:pPr>
        <w:spacing w:before="0"/>
        <w:rPr>
          <w:rFonts w:eastAsia="Times New Roman" w:cstheme="minorHAnsi"/>
          <w:b/>
          <w:lang w:val="ru-RU" w:eastAsia="bg-BG"/>
        </w:rPr>
      </w:pPr>
      <w:r w:rsidRPr="009F3E82">
        <w:rPr>
          <w:rFonts w:eastAsia="Times New Roman" w:cstheme="minorHAnsi"/>
          <w:b/>
          <w:lang w:eastAsia="bg-BG"/>
        </w:rPr>
        <w:t>5.3. Решаване или ескалиране на проблем</w:t>
      </w:r>
    </w:p>
    <w:p w14:paraId="0C1F031B" w14:textId="3E0349D2" w:rsidR="009E6400" w:rsidRDefault="009E6400" w:rsidP="00F6014E">
      <w:pPr>
        <w:spacing w:before="0" w:after="0"/>
        <w:rPr>
          <w:rFonts w:eastAsia="Times New Roman" w:cstheme="minorHAnsi"/>
          <w:lang w:eastAsia="bg-BG"/>
        </w:rPr>
      </w:pPr>
      <w:r w:rsidRPr="009F3E82">
        <w:rPr>
          <w:rFonts w:eastAsia="Times New Roman" w:cstheme="minorHAnsi"/>
          <w:lang w:eastAsia="bg-BG"/>
        </w:rPr>
        <w:t>От момента на регистриране на проблем и в процеса на неговото</w:t>
      </w:r>
      <w:r w:rsidRPr="009F3E82">
        <w:rPr>
          <w:rFonts w:eastAsia="Times New Roman" w:cstheme="minorHAnsi"/>
          <w:lang w:val="ru-RU" w:eastAsia="bg-BG"/>
        </w:rPr>
        <w:t xml:space="preserve"> </w:t>
      </w:r>
      <w:r w:rsidRPr="009F3E82">
        <w:rPr>
          <w:rFonts w:eastAsia="Times New Roman" w:cstheme="minorHAnsi"/>
          <w:lang w:eastAsia="bg-BG"/>
        </w:rPr>
        <w:t>отстраняване,</w:t>
      </w:r>
      <w:r w:rsidRPr="009F3E82">
        <w:rPr>
          <w:rFonts w:eastAsia="Times New Roman" w:cstheme="minorHAnsi"/>
          <w:lang w:val="ru-RU" w:eastAsia="bg-BG"/>
        </w:rPr>
        <w:t xml:space="preserve"> в </w:t>
      </w:r>
      <w:r w:rsidRPr="009F3E82">
        <w:rPr>
          <w:rFonts w:eastAsia="Times New Roman" w:cstheme="minorHAnsi"/>
          <w:lang w:eastAsia="bg-BG"/>
        </w:rPr>
        <w:t xml:space="preserve">зависимост </w:t>
      </w:r>
      <w:r w:rsidRPr="009F3E82">
        <w:rPr>
          <w:rFonts w:eastAsia="Times New Roman" w:cstheme="minorHAnsi"/>
          <w:lang w:val="ru-RU" w:eastAsia="bg-BG"/>
        </w:rPr>
        <w:t xml:space="preserve">от приоритета на проблема, се </w:t>
      </w:r>
      <w:r w:rsidRPr="009F3E82">
        <w:rPr>
          <w:rFonts w:eastAsia="Times New Roman" w:cstheme="minorHAnsi"/>
          <w:lang w:eastAsia="bg-BG"/>
        </w:rPr>
        <w:t>спазва</w:t>
      </w:r>
      <w:r w:rsidRPr="009F3E82">
        <w:rPr>
          <w:rFonts w:eastAsia="Times New Roman" w:cstheme="minorHAnsi"/>
          <w:lang w:val="ru-RU" w:eastAsia="bg-BG"/>
        </w:rPr>
        <w:t xml:space="preserve"> </w:t>
      </w:r>
      <w:r w:rsidRPr="009F3E82">
        <w:rPr>
          <w:rFonts w:eastAsia="Times New Roman" w:cstheme="minorHAnsi"/>
          <w:lang w:eastAsia="bg-BG"/>
        </w:rPr>
        <w:t>следния срок за ескалация</w:t>
      </w:r>
      <w:bookmarkEnd w:id="8"/>
      <w:r w:rsidRPr="009F3E82">
        <w:rPr>
          <w:rFonts w:eastAsia="Times New Roman" w:cstheme="minorHAnsi"/>
          <w:lang w:eastAsia="bg-BG"/>
        </w:rPr>
        <w:t>:</w:t>
      </w:r>
    </w:p>
    <w:p w14:paraId="1F33C154" w14:textId="77777777" w:rsidR="00F6014E" w:rsidRPr="009F3E82" w:rsidRDefault="00F6014E" w:rsidP="00F6014E">
      <w:pPr>
        <w:spacing w:before="0" w:after="0"/>
        <w:rPr>
          <w:rFonts w:eastAsia="Times New Roman" w:cstheme="minorHAnsi"/>
          <w:lang w:eastAsia="bg-BG"/>
        </w:rPr>
      </w:pP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21"/>
        <w:gridCol w:w="2552"/>
        <w:gridCol w:w="2566"/>
      </w:tblGrid>
      <w:tr w:rsidR="009E6400" w:rsidRPr="009F3E82" w14:paraId="1D52FDC0" w14:textId="77777777" w:rsidTr="00184150">
        <w:trPr>
          <w:cantSplit/>
          <w:trHeight w:val="680"/>
          <w:jc w:val="center"/>
        </w:trPr>
        <w:tc>
          <w:tcPr>
            <w:tcW w:w="4521" w:type="dxa"/>
            <w:shd w:val="clear" w:color="auto" w:fill="006666"/>
            <w:vAlign w:val="center"/>
          </w:tcPr>
          <w:p w14:paraId="1CC6E3C6" w14:textId="77777777" w:rsidR="009E6400" w:rsidRPr="009F3E82" w:rsidRDefault="009E6400" w:rsidP="009F3E82">
            <w:pPr>
              <w:widowControl w:val="0"/>
              <w:spacing w:before="0"/>
              <w:rPr>
                <w:rFonts w:eastAsia="Times New Roman" w:cstheme="minorHAnsi"/>
                <w:b/>
                <w:snapToGrid w:val="0"/>
                <w:color w:val="FFFFFF" w:themeColor="background1"/>
                <w:lang w:eastAsia="bg-BG"/>
              </w:rPr>
            </w:pPr>
            <w:bookmarkStart w:id="9" w:name="_Hlk62981451"/>
            <w:r w:rsidRPr="009F3E82">
              <w:rPr>
                <w:rFonts w:eastAsia="Times New Roman" w:cstheme="minorHAnsi"/>
                <w:b/>
                <w:snapToGrid w:val="0"/>
                <w:color w:val="FFFFFF" w:themeColor="background1"/>
                <w:lang w:eastAsia="bg-BG"/>
              </w:rPr>
              <w:t>НИВО</w:t>
            </w:r>
          </w:p>
        </w:tc>
        <w:tc>
          <w:tcPr>
            <w:tcW w:w="2552" w:type="dxa"/>
            <w:shd w:val="clear" w:color="auto" w:fill="006666"/>
            <w:vAlign w:val="center"/>
          </w:tcPr>
          <w:p w14:paraId="151CE8EA" w14:textId="26AF614F" w:rsidR="009E6400" w:rsidRPr="009F3E82" w:rsidRDefault="009E6400" w:rsidP="009F3E82">
            <w:pPr>
              <w:widowControl w:val="0"/>
              <w:spacing w:before="0"/>
              <w:rPr>
                <w:rFonts w:eastAsia="Times New Roman" w:cstheme="minorHAnsi"/>
                <w:b/>
                <w:snapToGrid w:val="0"/>
                <w:color w:val="FFFFFF" w:themeColor="background1"/>
                <w:lang w:eastAsia="bg-BG"/>
              </w:rPr>
            </w:pPr>
            <w:r w:rsidRPr="009F3E82">
              <w:rPr>
                <w:rFonts w:eastAsia="Times New Roman" w:cstheme="minorHAnsi"/>
                <w:b/>
                <w:snapToGrid w:val="0"/>
                <w:color w:val="FFFFFF" w:themeColor="background1"/>
                <w:lang w:eastAsia="bg-BG"/>
              </w:rPr>
              <w:t>Време за</w:t>
            </w:r>
            <w:r w:rsidR="00184150" w:rsidRPr="009F3E82">
              <w:rPr>
                <w:rFonts w:eastAsia="Times New Roman" w:cstheme="minorHAnsi"/>
                <w:b/>
                <w:snapToGrid w:val="0"/>
                <w:color w:val="FFFFFF" w:themeColor="background1"/>
                <w:lang w:eastAsia="bg-BG"/>
              </w:rPr>
              <w:t xml:space="preserve">   </w:t>
            </w:r>
            <w:r w:rsidRPr="009F3E82">
              <w:rPr>
                <w:rFonts w:eastAsia="Times New Roman" w:cstheme="minorHAnsi"/>
                <w:b/>
                <w:snapToGrid w:val="0"/>
                <w:color w:val="FFFFFF" w:themeColor="background1"/>
                <w:lang w:eastAsia="bg-BG"/>
              </w:rPr>
              <w:t xml:space="preserve"> ескалация</w:t>
            </w:r>
          </w:p>
          <w:p w14:paraId="11202583" w14:textId="77777777" w:rsidR="009E6400" w:rsidRPr="009F3E82" w:rsidRDefault="009E6400" w:rsidP="009F3E82">
            <w:pPr>
              <w:widowControl w:val="0"/>
              <w:spacing w:before="0"/>
              <w:rPr>
                <w:rFonts w:eastAsia="Times New Roman" w:cstheme="minorHAnsi"/>
                <w:b/>
                <w:snapToGrid w:val="0"/>
                <w:color w:val="FFFFFF" w:themeColor="background1"/>
                <w:lang w:eastAsia="bg-BG"/>
              </w:rPr>
            </w:pPr>
            <w:r w:rsidRPr="009F3E82">
              <w:rPr>
                <w:rFonts w:eastAsia="Times New Roman" w:cstheme="minorHAnsi"/>
                <w:b/>
                <w:snapToGrid w:val="0"/>
                <w:color w:val="FFFFFF" w:themeColor="background1"/>
                <w:lang w:eastAsia="bg-BG"/>
              </w:rPr>
              <w:t>Приоритет 1</w:t>
            </w:r>
          </w:p>
        </w:tc>
        <w:tc>
          <w:tcPr>
            <w:tcW w:w="2566" w:type="dxa"/>
            <w:shd w:val="clear" w:color="auto" w:fill="006666"/>
            <w:vAlign w:val="center"/>
          </w:tcPr>
          <w:p w14:paraId="194BD787" w14:textId="77777777" w:rsidR="009E6400" w:rsidRPr="009F3E82" w:rsidRDefault="009E6400" w:rsidP="009F3E82">
            <w:pPr>
              <w:widowControl w:val="0"/>
              <w:spacing w:before="0"/>
              <w:rPr>
                <w:rFonts w:eastAsia="Times New Roman" w:cstheme="minorHAnsi"/>
                <w:b/>
                <w:snapToGrid w:val="0"/>
                <w:color w:val="FFFFFF" w:themeColor="background1"/>
                <w:lang w:eastAsia="bg-BG"/>
              </w:rPr>
            </w:pPr>
            <w:r w:rsidRPr="009F3E82">
              <w:rPr>
                <w:rFonts w:eastAsia="Times New Roman" w:cstheme="minorHAnsi"/>
                <w:b/>
                <w:snapToGrid w:val="0"/>
                <w:color w:val="FFFFFF" w:themeColor="background1"/>
                <w:lang w:eastAsia="bg-BG"/>
              </w:rPr>
              <w:t>Време за ескалация</w:t>
            </w:r>
          </w:p>
          <w:p w14:paraId="0D980DB8" w14:textId="77777777" w:rsidR="009E6400" w:rsidRPr="009F3E82" w:rsidRDefault="009E6400" w:rsidP="009F3E82">
            <w:pPr>
              <w:widowControl w:val="0"/>
              <w:spacing w:before="0"/>
              <w:rPr>
                <w:rFonts w:eastAsia="Times New Roman" w:cstheme="minorHAnsi"/>
                <w:b/>
                <w:snapToGrid w:val="0"/>
                <w:color w:val="FFFFFF" w:themeColor="background1"/>
                <w:lang w:eastAsia="bg-BG"/>
              </w:rPr>
            </w:pPr>
            <w:r w:rsidRPr="009F3E82">
              <w:rPr>
                <w:rFonts w:eastAsia="Times New Roman" w:cstheme="minorHAnsi"/>
                <w:b/>
                <w:snapToGrid w:val="0"/>
                <w:color w:val="FFFFFF" w:themeColor="background1"/>
                <w:lang w:eastAsia="bg-BG"/>
              </w:rPr>
              <w:t>Приоритет 2</w:t>
            </w:r>
          </w:p>
        </w:tc>
      </w:tr>
      <w:tr w:rsidR="009E6400" w:rsidRPr="009F3E82" w14:paraId="2DDF13E5" w14:textId="77777777" w:rsidTr="00184150">
        <w:trPr>
          <w:cantSplit/>
          <w:trHeight w:val="454"/>
          <w:jc w:val="center"/>
        </w:trPr>
        <w:tc>
          <w:tcPr>
            <w:tcW w:w="4521" w:type="dxa"/>
            <w:shd w:val="clear" w:color="auto" w:fill="FFFFFF"/>
            <w:vAlign w:val="center"/>
          </w:tcPr>
          <w:p w14:paraId="13DD612E" w14:textId="48EF2E4D" w:rsidR="009E6400" w:rsidRPr="009F3E82" w:rsidRDefault="009E6400" w:rsidP="00CE66CD">
            <w:pPr>
              <w:widowControl w:val="0"/>
              <w:spacing w:before="0" w:after="0"/>
              <w:jc w:val="left"/>
              <w:rPr>
                <w:rFonts w:eastAsia="Times New Roman" w:cstheme="minorHAnsi"/>
                <w:lang w:eastAsia="bg-BG"/>
              </w:rPr>
            </w:pPr>
            <w:r w:rsidRPr="009F3E82">
              <w:rPr>
                <w:rFonts w:eastAsia="Times New Roman" w:cstheme="minorHAnsi"/>
                <w:b/>
                <w:snapToGrid w:val="0"/>
                <w:lang w:eastAsia="bg-BG"/>
              </w:rPr>
              <w:t>Ниво</w:t>
            </w:r>
            <w:r w:rsidR="00C954FA" w:rsidRPr="009F3E82">
              <w:rPr>
                <w:rFonts w:eastAsia="Times New Roman" w:cstheme="minorHAnsi"/>
                <w:b/>
                <w:snapToGrid w:val="0"/>
                <w:lang w:eastAsia="bg-BG"/>
              </w:rPr>
              <w:t xml:space="preserve"> </w:t>
            </w:r>
            <w:r w:rsidRPr="009F3E82">
              <w:rPr>
                <w:rFonts w:eastAsia="Times New Roman" w:cstheme="minorHAnsi"/>
                <w:b/>
                <w:snapToGrid w:val="0"/>
                <w:lang w:eastAsia="bg-BG"/>
              </w:rPr>
              <w:t>1</w:t>
            </w:r>
            <w:r w:rsidRPr="009F3E82">
              <w:rPr>
                <w:rFonts w:eastAsia="Times New Roman" w:cstheme="minorHAnsi"/>
                <w:snapToGrid w:val="0"/>
                <w:lang w:eastAsia="bg-BG"/>
              </w:rPr>
              <w:t xml:space="preserve"> </w:t>
            </w:r>
            <w:r w:rsidRPr="009F3E82">
              <w:rPr>
                <w:rFonts w:eastAsia="Times New Roman" w:cstheme="minorHAnsi"/>
                <w:lang w:eastAsia="bg-BG"/>
              </w:rPr>
              <w:t>(Инженер по</w:t>
            </w:r>
            <w:r w:rsidR="00184150" w:rsidRPr="009F3E82">
              <w:rPr>
                <w:rFonts w:eastAsia="Times New Roman" w:cstheme="minorHAnsi"/>
                <w:lang w:eastAsia="bg-BG"/>
              </w:rPr>
              <w:t xml:space="preserve"> </w:t>
            </w:r>
            <w:r w:rsidRPr="009F3E82">
              <w:rPr>
                <w:rFonts w:eastAsia="Times New Roman" w:cstheme="minorHAnsi"/>
                <w:lang w:eastAsia="bg-BG"/>
              </w:rPr>
              <w:t>поддръжка)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2EE5DE8E" w14:textId="77777777" w:rsidR="009E6400" w:rsidRPr="009F3E82" w:rsidRDefault="009E6400" w:rsidP="00CE66CD">
            <w:pPr>
              <w:spacing w:before="0" w:after="0"/>
              <w:rPr>
                <w:rFonts w:eastAsia="Times New Roman" w:cstheme="minorHAnsi"/>
              </w:rPr>
            </w:pPr>
            <w:r w:rsidRPr="009F3E82">
              <w:rPr>
                <w:rFonts w:eastAsia="Times New Roman" w:cstheme="minorHAnsi"/>
              </w:rPr>
              <w:t>4</w:t>
            </w:r>
            <w:r w:rsidRPr="009F3E82">
              <w:rPr>
                <w:rFonts w:eastAsia="Times New Roman" w:cstheme="minorHAnsi"/>
                <w:lang w:val="en-US"/>
              </w:rPr>
              <w:t xml:space="preserve"> </w:t>
            </w:r>
            <w:r w:rsidRPr="009F3E82">
              <w:rPr>
                <w:rFonts w:eastAsia="Times New Roman" w:cstheme="minorHAnsi"/>
              </w:rPr>
              <w:t>часа</w:t>
            </w:r>
          </w:p>
        </w:tc>
        <w:tc>
          <w:tcPr>
            <w:tcW w:w="2566" w:type="dxa"/>
            <w:shd w:val="clear" w:color="auto" w:fill="FFFFFF"/>
            <w:vAlign w:val="center"/>
          </w:tcPr>
          <w:p w14:paraId="4397B3F2" w14:textId="77777777" w:rsidR="009E6400" w:rsidRPr="009F3E82" w:rsidRDefault="009E6400" w:rsidP="00CE66CD">
            <w:pPr>
              <w:spacing w:before="0" w:after="0"/>
              <w:rPr>
                <w:rFonts w:eastAsia="Times New Roman" w:cstheme="minorHAnsi"/>
                <w:lang w:val="en-US"/>
              </w:rPr>
            </w:pPr>
            <w:r w:rsidRPr="009F3E82">
              <w:rPr>
                <w:rFonts w:eastAsia="Times New Roman" w:cstheme="minorHAnsi"/>
              </w:rPr>
              <w:t>8</w:t>
            </w:r>
            <w:r w:rsidRPr="009F3E82">
              <w:rPr>
                <w:rFonts w:eastAsia="Times New Roman" w:cstheme="minorHAnsi"/>
                <w:lang w:val="en-US"/>
              </w:rPr>
              <w:t xml:space="preserve"> </w:t>
            </w:r>
            <w:r w:rsidRPr="009F3E82">
              <w:rPr>
                <w:rFonts w:eastAsia="Times New Roman" w:cstheme="minorHAnsi"/>
              </w:rPr>
              <w:t>часа</w:t>
            </w:r>
          </w:p>
        </w:tc>
      </w:tr>
      <w:tr w:rsidR="009E6400" w:rsidRPr="009F3E82" w14:paraId="188DAD3E" w14:textId="77777777" w:rsidTr="00184150">
        <w:trPr>
          <w:cantSplit/>
          <w:trHeight w:val="454"/>
          <w:jc w:val="center"/>
        </w:trPr>
        <w:tc>
          <w:tcPr>
            <w:tcW w:w="4521" w:type="dxa"/>
            <w:shd w:val="clear" w:color="auto" w:fill="FFFFFF"/>
            <w:vAlign w:val="center"/>
          </w:tcPr>
          <w:p w14:paraId="620B0EE2" w14:textId="30DF1487" w:rsidR="009E6400" w:rsidRPr="009F3E82" w:rsidRDefault="009E6400" w:rsidP="00CE66CD">
            <w:pPr>
              <w:widowControl w:val="0"/>
              <w:spacing w:before="0" w:after="0"/>
              <w:jc w:val="left"/>
              <w:rPr>
                <w:rFonts w:eastAsia="Times New Roman" w:cstheme="minorHAnsi"/>
                <w:b/>
                <w:snapToGrid w:val="0"/>
                <w:lang w:eastAsia="bg-BG"/>
              </w:rPr>
            </w:pPr>
            <w:r w:rsidRPr="009F3E82">
              <w:rPr>
                <w:rFonts w:eastAsia="Times New Roman" w:cstheme="minorHAnsi"/>
                <w:b/>
                <w:lang w:eastAsia="bg-BG"/>
              </w:rPr>
              <w:t>Ниво</w:t>
            </w:r>
            <w:r w:rsidR="00C954FA" w:rsidRPr="009F3E82">
              <w:rPr>
                <w:rFonts w:eastAsia="Times New Roman" w:cstheme="minorHAnsi"/>
                <w:b/>
                <w:lang w:eastAsia="bg-BG"/>
              </w:rPr>
              <w:t xml:space="preserve"> </w:t>
            </w:r>
            <w:r w:rsidRPr="009F3E82">
              <w:rPr>
                <w:rFonts w:eastAsia="Times New Roman" w:cstheme="minorHAnsi"/>
                <w:b/>
                <w:lang w:val="ru-RU" w:eastAsia="bg-BG"/>
              </w:rPr>
              <w:t>2</w:t>
            </w:r>
            <w:r w:rsidRPr="009F3E82">
              <w:rPr>
                <w:rFonts w:eastAsia="Times New Roman" w:cstheme="minorHAnsi"/>
                <w:lang w:eastAsia="bg-BG"/>
              </w:rPr>
              <w:t xml:space="preserve"> (</w:t>
            </w:r>
            <w:r w:rsidRPr="009F3E82">
              <w:rPr>
                <w:rFonts w:eastAsia="Times New Roman" w:cstheme="minorHAnsi"/>
                <w:lang w:val="ru-RU" w:eastAsia="bg-BG"/>
              </w:rPr>
              <w:t>Ръководител ЦУЕМ</w:t>
            </w:r>
            <w:r w:rsidRPr="009F3E82">
              <w:rPr>
                <w:rFonts w:eastAsia="Times New Roman" w:cstheme="minorHAnsi"/>
                <w:lang w:eastAsia="bg-BG"/>
              </w:rPr>
              <w:t>)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5D46D402" w14:textId="77777777" w:rsidR="009E6400" w:rsidRPr="009F3E82" w:rsidRDefault="009E6400" w:rsidP="00CE66CD">
            <w:pPr>
              <w:spacing w:before="0" w:after="0"/>
              <w:rPr>
                <w:rFonts w:eastAsia="Times New Roman" w:cstheme="minorHAnsi"/>
                <w:lang w:val="en-US"/>
              </w:rPr>
            </w:pPr>
            <w:r w:rsidRPr="009F3E82">
              <w:rPr>
                <w:rFonts w:eastAsia="Times New Roman" w:cstheme="minorHAnsi"/>
              </w:rPr>
              <w:t>8</w:t>
            </w:r>
            <w:r w:rsidRPr="009F3E82">
              <w:rPr>
                <w:rFonts w:eastAsia="Times New Roman" w:cstheme="minorHAnsi"/>
                <w:lang w:val="en-US"/>
              </w:rPr>
              <w:t xml:space="preserve"> </w:t>
            </w:r>
            <w:r w:rsidRPr="009F3E82">
              <w:rPr>
                <w:rFonts w:eastAsia="Times New Roman" w:cstheme="minorHAnsi"/>
              </w:rPr>
              <w:t>часа</w:t>
            </w:r>
          </w:p>
        </w:tc>
        <w:tc>
          <w:tcPr>
            <w:tcW w:w="2566" w:type="dxa"/>
            <w:shd w:val="clear" w:color="auto" w:fill="FFFFFF"/>
            <w:vAlign w:val="center"/>
          </w:tcPr>
          <w:p w14:paraId="01403DC0" w14:textId="77777777" w:rsidR="009E6400" w:rsidRPr="009F3E82" w:rsidRDefault="009E6400" w:rsidP="00CE66CD">
            <w:pPr>
              <w:spacing w:before="0" w:after="0"/>
              <w:rPr>
                <w:rFonts w:eastAsia="Times New Roman" w:cstheme="minorHAnsi"/>
                <w:lang w:val="en-US"/>
              </w:rPr>
            </w:pPr>
            <w:r w:rsidRPr="009F3E82">
              <w:rPr>
                <w:rFonts w:eastAsia="Times New Roman" w:cstheme="minorHAnsi"/>
              </w:rPr>
              <w:t>12</w:t>
            </w:r>
            <w:r w:rsidRPr="009F3E82">
              <w:rPr>
                <w:rFonts w:eastAsia="Times New Roman" w:cstheme="minorHAnsi"/>
                <w:lang w:val="en-US"/>
              </w:rPr>
              <w:t xml:space="preserve"> </w:t>
            </w:r>
            <w:r w:rsidRPr="009F3E82">
              <w:rPr>
                <w:rFonts w:eastAsia="Times New Roman" w:cstheme="minorHAnsi"/>
              </w:rPr>
              <w:t>часа</w:t>
            </w:r>
          </w:p>
        </w:tc>
      </w:tr>
      <w:tr w:rsidR="009E6400" w:rsidRPr="009F3E82" w14:paraId="6A0F3F82" w14:textId="77777777" w:rsidTr="00184150">
        <w:trPr>
          <w:cantSplit/>
          <w:trHeight w:val="454"/>
          <w:jc w:val="center"/>
        </w:trPr>
        <w:tc>
          <w:tcPr>
            <w:tcW w:w="4521" w:type="dxa"/>
            <w:shd w:val="clear" w:color="auto" w:fill="FFFFFF"/>
            <w:vAlign w:val="center"/>
          </w:tcPr>
          <w:p w14:paraId="0E3BE9BC" w14:textId="4C60A855" w:rsidR="009E6400" w:rsidRPr="009F3E82" w:rsidRDefault="009E6400" w:rsidP="00CE66CD">
            <w:pPr>
              <w:widowControl w:val="0"/>
              <w:spacing w:before="0" w:after="0"/>
              <w:jc w:val="left"/>
              <w:rPr>
                <w:rFonts w:eastAsia="Times New Roman" w:cstheme="minorHAnsi"/>
                <w:b/>
                <w:lang w:eastAsia="bg-BG"/>
              </w:rPr>
            </w:pPr>
            <w:r w:rsidRPr="009F3E82">
              <w:rPr>
                <w:rFonts w:eastAsia="Times New Roman" w:cstheme="minorHAnsi"/>
                <w:b/>
                <w:lang w:eastAsia="bg-BG"/>
              </w:rPr>
              <w:t>Ниво</w:t>
            </w:r>
            <w:r w:rsidR="00C954FA" w:rsidRPr="009F3E82">
              <w:rPr>
                <w:rFonts w:eastAsia="Times New Roman" w:cstheme="minorHAnsi"/>
                <w:b/>
                <w:lang w:eastAsia="bg-BG"/>
              </w:rPr>
              <w:t xml:space="preserve"> </w:t>
            </w:r>
            <w:r w:rsidRPr="009F3E82">
              <w:rPr>
                <w:rFonts w:eastAsia="Times New Roman" w:cstheme="minorHAnsi"/>
                <w:b/>
                <w:lang w:val="ru-RU" w:eastAsia="bg-BG"/>
              </w:rPr>
              <w:t>3</w:t>
            </w:r>
            <w:r w:rsidRPr="009F3E82">
              <w:rPr>
                <w:rFonts w:eastAsia="Times New Roman" w:cstheme="minorHAnsi"/>
                <w:lang w:val="ru-RU" w:eastAsia="bg-BG"/>
              </w:rPr>
              <w:t xml:space="preserve"> </w:t>
            </w:r>
            <w:r w:rsidRPr="009F3E82">
              <w:rPr>
                <w:rFonts w:eastAsia="Times New Roman" w:cstheme="minorHAnsi"/>
                <w:lang w:eastAsia="bg-BG"/>
              </w:rPr>
              <w:t>(</w:t>
            </w:r>
            <w:r w:rsidRPr="009F3E82">
              <w:rPr>
                <w:rFonts w:eastAsia="Times New Roman" w:cstheme="minorHAnsi"/>
                <w:lang w:val="ru-RU" w:eastAsia="bg-BG"/>
              </w:rPr>
              <w:t>Технически Директор</w:t>
            </w:r>
            <w:r w:rsidRPr="009F3E82">
              <w:rPr>
                <w:rFonts w:eastAsia="Times New Roman" w:cstheme="minorHAnsi"/>
                <w:lang w:eastAsia="bg-BG"/>
              </w:rPr>
              <w:t>)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2B8297D8" w14:textId="77777777" w:rsidR="009E6400" w:rsidRPr="009F3E82" w:rsidRDefault="009E6400" w:rsidP="00CE66CD">
            <w:pPr>
              <w:spacing w:before="0" w:after="0"/>
              <w:rPr>
                <w:rFonts w:eastAsia="Times New Roman" w:cstheme="minorHAnsi"/>
                <w:lang w:val="en-US"/>
              </w:rPr>
            </w:pPr>
            <w:r w:rsidRPr="009F3E82">
              <w:rPr>
                <w:rFonts w:eastAsia="Times New Roman" w:cstheme="minorHAnsi"/>
              </w:rPr>
              <w:t>12 часа</w:t>
            </w:r>
          </w:p>
        </w:tc>
        <w:tc>
          <w:tcPr>
            <w:tcW w:w="2566" w:type="dxa"/>
            <w:shd w:val="clear" w:color="auto" w:fill="FFFFFF"/>
            <w:vAlign w:val="center"/>
          </w:tcPr>
          <w:p w14:paraId="4C0800B0" w14:textId="77777777" w:rsidR="009E6400" w:rsidRPr="009F3E82" w:rsidRDefault="009E6400" w:rsidP="00CE66CD">
            <w:pPr>
              <w:spacing w:before="0" w:after="0"/>
              <w:rPr>
                <w:rFonts w:eastAsia="Times New Roman" w:cstheme="minorHAnsi"/>
                <w:lang w:val="en-US"/>
              </w:rPr>
            </w:pPr>
            <w:r w:rsidRPr="009F3E82">
              <w:rPr>
                <w:rFonts w:eastAsia="Times New Roman" w:cstheme="minorHAnsi"/>
              </w:rPr>
              <w:t>24</w:t>
            </w:r>
            <w:r w:rsidRPr="009F3E82">
              <w:rPr>
                <w:rFonts w:eastAsia="Times New Roman" w:cstheme="minorHAnsi"/>
                <w:lang w:val="en-US"/>
              </w:rPr>
              <w:t xml:space="preserve"> </w:t>
            </w:r>
            <w:r w:rsidRPr="009F3E82">
              <w:rPr>
                <w:rFonts w:eastAsia="Times New Roman" w:cstheme="minorHAnsi"/>
              </w:rPr>
              <w:t>часа</w:t>
            </w:r>
          </w:p>
        </w:tc>
      </w:tr>
      <w:tr w:rsidR="009E6400" w:rsidRPr="009F3E82" w14:paraId="54CBBECA" w14:textId="77777777" w:rsidTr="00184150">
        <w:trPr>
          <w:cantSplit/>
          <w:trHeight w:val="454"/>
          <w:jc w:val="center"/>
        </w:trPr>
        <w:tc>
          <w:tcPr>
            <w:tcW w:w="4521" w:type="dxa"/>
            <w:shd w:val="clear" w:color="auto" w:fill="FFFFFF"/>
            <w:vAlign w:val="center"/>
          </w:tcPr>
          <w:p w14:paraId="66043F08" w14:textId="087C2209" w:rsidR="009E6400" w:rsidRPr="009F3E82" w:rsidRDefault="009E6400" w:rsidP="00CE66CD">
            <w:pPr>
              <w:widowControl w:val="0"/>
              <w:spacing w:before="0" w:after="0"/>
              <w:jc w:val="left"/>
              <w:rPr>
                <w:rFonts w:eastAsia="Times New Roman" w:cstheme="minorHAnsi"/>
                <w:lang w:eastAsia="bg-BG"/>
              </w:rPr>
            </w:pPr>
            <w:r w:rsidRPr="009F3E82">
              <w:rPr>
                <w:rFonts w:eastAsia="Times New Roman" w:cstheme="minorHAnsi"/>
                <w:b/>
                <w:lang w:eastAsia="bg-BG"/>
              </w:rPr>
              <w:t>Ниво</w:t>
            </w:r>
            <w:r w:rsidR="00C954FA" w:rsidRPr="009F3E82">
              <w:rPr>
                <w:rFonts w:eastAsia="Times New Roman" w:cstheme="minorHAnsi"/>
                <w:b/>
                <w:lang w:val="ru-RU" w:eastAsia="bg-BG"/>
              </w:rPr>
              <w:t xml:space="preserve"> </w:t>
            </w:r>
            <w:r w:rsidRPr="009F3E82">
              <w:rPr>
                <w:rFonts w:eastAsia="Times New Roman" w:cstheme="minorHAnsi"/>
                <w:b/>
                <w:lang w:val="ru-RU" w:eastAsia="bg-BG"/>
              </w:rPr>
              <w:t>4</w:t>
            </w:r>
            <w:r w:rsidRPr="009F3E82">
              <w:rPr>
                <w:rFonts w:eastAsia="Times New Roman" w:cstheme="minorHAnsi"/>
                <w:lang w:val="ru-RU" w:eastAsia="bg-BG"/>
              </w:rPr>
              <w:t xml:space="preserve"> (Изпълнителн</w:t>
            </w:r>
            <w:r w:rsidR="00184150" w:rsidRPr="009F3E82">
              <w:rPr>
                <w:rFonts w:eastAsia="Times New Roman" w:cstheme="minorHAnsi"/>
                <w:lang w:val="ru-RU" w:eastAsia="bg-BG"/>
              </w:rPr>
              <w:t>и</w:t>
            </w:r>
            <w:r w:rsidRPr="009F3E82">
              <w:rPr>
                <w:rFonts w:eastAsia="Times New Roman" w:cstheme="minorHAnsi"/>
                <w:lang w:val="ru-RU" w:eastAsia="bg-BG"/>
              </w:rPr>
              <w:t xml:space="preserve"> директор</w:t>
            </w:r>
            <w:r w:rsidR="00184150" w:rsidRPr="009F3E82">
              <w:rPr>
                <w:rFonts w:eastAsia="Times New Roman" w:cstheme="minorHAnsi"/>
                <w:lang w:val="ru-RU" w:eastAsia="bg-BG"/>
              </w:rPr>
              <w:t>и</w:t>
            </w:r>
            <w:r w:rsidRPr="009F3E82">
              <w:rPr>
                <w:rFonts w:eastAsia="Times New Roman" w:cstheme="minorHAnsi"/>
                <w:lang w:val="ru-RU" w:eastAsia="bg-BG"/>
              </w:rPr>
              <w:t>)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4BF309D2" w14:textId="77777777" w:rsidR="009E6400" w:rsidRPr="009F3E82" w:rsidRDefault="009E6400" w:rsidP="00CE66CD">
            <w:pPr>
              <w:spacing w:before="0" w:after="0"/>
              <w:rPr>
                <w:rFonts w:eastAsia="Times New Roman" w:cstheme="minorHAnsi"/>
                <w:lang w:val="ru-RU"/>
              </w:rPr>
            </w:pPr>
            <w:r w:rsidRPr="009F3E82">
              <w:rPr>
                <w:rFonts w:eastAsia="Times New Roman" w:cstheme="minorHAnsi"/>
                <w:lang w:val="ru-RU"/>
              </w:rPr>
              <w:t xml:space="preserve">24 </w:t>
            </w:r>
            <w:r w:rsidRPr="009F3E82">
              <w:rPr>
                <w:rFonts w:eastAsia="Times New Roman" w:cstheme="minorHAnsi"/>
              </w:rPr>
              <w:t>часа</w:t>
            </w:r>
          </w:p>
        </w:tc>
        <w:tc>
          <w:tcPr>
            <w:tcW w:w="2566" w:type="dxa"/>
            <w:shd w:val="clear" w:color="auto" w:fill="FFFFFF"/>
            <w:vAlign w:val="center"/>
          </w:tcPr>
          <w:p w14:paraId="45CC970E" w14:textId="77777777" w:rsidR="009E6400" w:rsidRPr="009F3E82" w:rsidRDefault="009E6400" w:rsidP="00CE66CD">
            <w:pPr>
              <w:spacing w:before="0" w:after="0"/>
              <w:rPr>
                <w:rFonts w:eastAsia="Times New Roman" w:cstheme="minorHAnsi"/>
                <w:lang w:val="ru-RU"/>
              </w:rPr>
            </w:pPr>
            <w:r w:rsidRPr="009F3E82">
              <w:rPr>
                <w:rFonts w:eastAsia="Times New Roman" w:cstheme="minorHAnsi"/>
                <w:lang w:val="ru-RU"/>
              </w:rPr>
              <w:t xml:space="preserve">48 </w:t>
            </w:r>
            <w:r w:rsidRPr="009F3E82">
              <w:rPr>
                <w:rFonts w:eastAsia="Times New Roman" w:cstheme="minorHAnsi"/>
              </w:rPr>
              <w:t>часа</w:t>
            </w:r>
          </w:p>
        </w:tc>
      </w:tr>
    </w:tbl>
    <w:p w14:paraId="2224A70B" w14:textId="43322929" w:rsidR="009E6400" w:rsidRPr="009F3E82" w:rsidRDefault="009E6400" w:rsidP="009F3E82">
      <w:pPr>
        <w:spacing w:before="0"/>
        <w:rPr>
          <w:rFonts w:eastAsia="Times New Roman" w:cstheme="minorHAnsi"/>
          <w:lang w:eastAsia="bg-BG"/>
        </w:rPr>
      </w:pPr>
      <w:bookmarkStart w:id="10" w:name="_Hlk62981728"/>
      <w:bookmarkEnd w:id="9"/>
      <w:r w:rsidRPr="009F3E82">
        <w:rPr>
          <w:rFonts w:eastAsia="Times New Roman" w:cstheme="minorHAnsi"/>
          <w:lang w:eastAsia="bg-BG"/>
        </w:rPr>
        <w:t>При надвишаване времето за отстраняване на проблем от съответното ниво, той се ескалира на следващото по-високо такова.</w:t>
      </w:r>
    </w:p>
    <w:p w14:paraId="73292044" w14:textId="45D01C2F" w:rsidR="009E6400" w:rsidRPr="009F3E82" w:rsidRDefault="009E6400" w:rsidP="009F3E82">
      <w:pPr>
        <w:spacing w:before="0"/>
        <w:rPr>
          <w:rFonts w:eastAsia="Times New Roman" w:cstheme="minorHAnsi"/>
          <w:b/>
          <w:lang w:eastAsia="bg-BG"/>
        </w:rPr>
      </w:pPr>
      <w:bookmarkStart w:id="11" w:name="_Hlk62981752"/>
      <w:bookmarkEnd w:id="10"/>
      <w:r w:rsidRPr="009F3E82">
        <w:rPr>
          <w:rFonts w:eastAsia="Times New Roman" w:cstheme="minorHAnsi"/>
          <w:b/>
          <w:lang w:eastAsia="bg-BG"/>
        </w:rPr>
        <w:t>5.4. Информиране на клиентите</w:t>
      </w:r>
    </w:p>
    <w:p w14:paraId="0BC7D7A7" w14:textId="77777777" w:rsidR="009E6400" w:rsidRPr="009F3E82" w:rsidRDefault="009E6400" w:rsidP="009F3E82">
      <w:pPr>
        <w:widowControl w:val="0"/>
        <w:spacing w:before="0"/>
        <w:rPr>
          <w:rFonts w:eastAsia="Times New Roman" w:cstheme="minorHAnsi"/>
          <w:lang w:val="ru-RU" w:eastAsia="bg-BG"/>
        </w:rPr>
      </w:pPr>
      <w:r w:rsidRPr="009F3E82">
        <w:rPr>
          <w:rFonts w:eastAsia="Times New Roman" w:cstheme="minorHAnsi"/>
          <w:lang w:val="en-GB" w:eastAsia="bg-BG"/>
        </w:rPr>
        <w:t>HelpDesk</w:t>
      </w:r>
      <w:r w:rsidRPr="000E6592">
        <w:rPr>
          <w:rFonts w:eastAsia="Times New Roman" w:cstheme="minorHAnsi"/>
          <w:lang w:eastAsia="bg-BG"/>
        </w:rPr>
        <w:t xml:space="preserve"> </w:t>
      </w:r>
      <w:r w:rsidRPr="009F3E82">
        <w:rPr>
          <w:rFonts w:eastAsia="Times New Roman" w:cstheme="minorHAnsi"/>
          <w:lang w:val="ru-RU" w:eastAsia="bg-BG"/>
        </w:rPr>
        <w:t xml:space="preserve">на </w:t>
      </w:r>
      <w:r w:rsidRPr="009F3E82">
        <w:rPr>
          <w:rFonts w:eastAsia="Times New Roman" w:cstheme="minorHAnsi"/>
          <w:b/>
          <w:lang w:val="ru-RU" w:eastAsia="bg-BG"/>
        </w:rPr>
        <w:t>ОПЕРАТОРА</w:t>
      </w:r>
      <w:r w:rsidRPr="009F3E82">
        <w:rPr>
          <w:rFonts w:eastAsia="Times New Roman" w:cstheme="minorHAnsi"/>
          <w:lang w:val="ru-RU" w:eastAsia="bg-BG"/>
        </w:rPr>
        <w:t xml:space="preserve"> е </w:t>
      </w:r>
      <w:r w:rsidRPr="009F3E82">
        <w:rPr>
          <w:rFonts w:eastAsia="Times New Roman" w:cstheme="minorHAnsi"/>
          <w:lang w:eastAsia="bg-BG"/>
        </w:rPr>
        <w:t>длъжен</w:t>
      </w:r>
      <w:r w:rsidRPr="009F3E82">
        <w:rPr>
          <w:rFonts w:eastAsia="Times New Roman" w:cstheme="minorHAnsi"/>
          <w:lang w:val="ru-RU" w:eastAsia="bg-BG"/>
        </w:rPr>
        <w:t xml:space="preserve"> да информира </w:t>
      </w:r>
      <w:r w:rsidRPr="009F3E82">
        <w:rPr>
          <w:rFonts w:eastAsia="Times New Roman" w:cstheme="minorHAnsi"/>
          <w:b/>
          <w:lang w:val="ru-RU" w:eastAsia="bg-BG"/>
        </w:rPr>
        <w:t>ПОТРЕБИТЕЛЯ</w:t>
      </w:r>
      <w:r w:rsidRPr="009F3E82">
        <w:rPr>
          <w:rFonts w:eastAsia="Times New Roman" w:cstheme="minorHAnsi"/>
          <w:lang w:val="ru-RU" w:eastAsia="bg-BG"/>
        </w:rPr>
        <w:t xml:space="preserve"> в случай на регистриран проблем за текущия му статус.</w:t>
      </w:r>
    </w:p>
    <w:p w14:paraId="0CA8DA64" w14:textId="590D5816" w:rsidR="009E6400" w:rsidRDefault="009E6400" w:rsidP="00171459">
      <w:pPr>
        <w:spacing w:before="0" w:after="0"/>
        <w:rPr>
          <w:rFonts w:eastAsia="Times New Roman" w:cstheme="minorHAnsi"/>
          <w:lang w:val="ru-RU" w:eastAsia="bg-BG"/>
        </w:rPr>
      </w:pPr>
      <w:r w:rsidRPr="009F3E82">
        <w:rPr>
          <w:rFonts w:eastAsia="Times New Roman" w:cstheme="minorHAnsi"/>
          <w:lang w:val="ru-RU" w:eastAsia="bg-BG"/>
        </w:rPr>
        <w:t xml:space="preserve">В рамките на 30 минути, считано от времето на уведомяване от страна на  </w:t>
      </w:r>
      <w:r w:rsidRPr="009F3E82">
        <w:rPr>
          <w:rFonts w:eastAsia="Times New Roman" w:cstheme="minorHAnsi"/>
          <w:b/>
          <w:lang w:val="ru-RU" w:eastAsia="bg-BG"/>
        </w:rPr>
        <w:t>ПОТРЕБИТЕЛЯ</w:t>
      </w:r>
      <w:r w:rsidRPr="009F3E82">
        <w:rPr>
          <w:rFonts w:eastAsia="Times New Roman" w:cstheme="minorHAnsi"/>
          <w:lang w:val="ru-RU" w:eastAsia="bg-BG"/>
        </w:rPr>
        <w:t xml:space="preserve">, </w:t>
      </w:r>
      <w:r w:rsidRPr="009F3E82">
        <w:rPr>
          <w:rFonts w:eastAsia="Times New Roman" w:cstheme="minorHAnsi"/>
          <w:b/>
          <w:lang w:val="ru-RU" w:eastAsia="bg-BG"/>
        </w:rPr>
        <w:t>ОПЕРАТОРЪТ</w:t>
      </w:r>
      <w:r w:rsidRPr="009F3E82">
        <w:rPr>
          <w:rFonts w:eastAsia="Times New Roman" w:cstheme="minorHAnsi"/>
          <w:lang w:val="ru-RU" w:eastAsia="bg-BG"/>
        </w:rPr>
        <w:t xml:space="preserve"> се задължава да информира </w:t>
      </w:r>
      <w:r w:rsidRPr="009F3E82">
        <w:rPr>
          <w:rFonts w:eastAsia="Times New Roman" w:cstheme="minorHAnsi"/>
          <w:b/>
          <w:lang w:val="ru-RU" w:eastAsia="bg-BG"/>
        </w:rPr>
        <w:t>ПОТРЕБИТЕЛЯ</w:t>
      </w:r>
      <w:r w:rsidRPr="009F3E82">
        <w:rPr>
          <w:rFonts w:eastAsia="Times New Roman" w:cstheme="minorHAnsi"/>
          <w:lang w:val="ru-RU" w:eastAsia="bg-BG"/>
        </w:rPr>
        <w:t xml:space="preserve"> за причината и вида на аварията, както и за предвиденото време за отстраняване на аварията. На базата на трудността, причината и вида на аварията, </w:t>
      </w:r>
      <w:r w:rsidRPr="009F3E82">
        <w:rPr>
          <w:rFonts w:eastAsia="Times New Roman" w:cstheme="minorHAnsi"/>
          <w:b/>
          <w:lang w:val="ru-RU" w:eastAsia="bg-BG"/>
        </w:rPr>
        <w:t>ОПЕРАТОРЪТ</w:t>
      </w:r>
      <w:r w:rsidRPr="009F3E82">
        <w:rPr>
          <w:rFonts w:eastAsia="Times New Roman" w:cstheme="minorHAnsi"/>
          <w:lang w:val="ru-RU" w:eastAsia="bg-BG"/>
        </w:rPr>
        <w:t xml:space="preserve"> и </w:t>
      </w:r>
      <w:r w:rsidRPr="009F3E82">
        <w:rPr>
          <w:rFonts w:eastAsia="Times New Roman" w:cstheme="minorHAnsi"/>
          <w:b/>
          <w:lang w:val="ru-RU" w:eastAsia="bg-BG"/>
        </w:rPr>
        <w:t>ПОТРЕБИТЕЛЯТ</w:t>
      </w:r>
      <w:r w:rsidRPr="009F3E82">
        <w:rPr>
          <w:rFonts w:eastAsia="Times New Roman" w:cstheme="minorHAnsi"/>
          <w:lang w:val="ru-RU" w:eastAsia="bg-BG"/>
        </w:rPr>
        <w:t xml:space="preserve"> следва да се договорят относно редовен период на докладване, по време на който </w:t>
      </w:r>
      <w:r w:rsidRPr="009F3E82">
        <w:rPr>
          <w:rFonts w:eastAsia="Times New Roman" w:cstheme="minorHAnsi"/>
          <w:b/>
          <w:lang w:val="ru-RU" w:eastAsia="bg-BG"/>
        </w:rPr>
        <w:t>ОПЕРАТОРЪТ</w:t>
      </w:r>
      <w:r w:rsidRPr="009F3E82">
        <w:rPr>
          <w:rFonts w:eastAsia="Times New Roman" w:cstheme="minorHAnsi"/>
          <w:lang w:val="ru-RU" w:eastAsia="bg-BG"/>
        </w:rPr>
        <w:t xml:space="preserve"> следва периодично да информира </w:t>
      </w:r>
      <w:r w:rsidRPr="009F3E82">
        <w:rPr>
          <w:rFonts w:eastAsia="Times New Roman" w:cstheme="minorHAnsi"/>
          <w:b/>
          <w:lang w:val="ru-RU" w:eastAsia="bg-BG"/>
        </w:rPr>
        <w:t xml:space="preserve">ПОТРЕБИТЕЛЯ </w:t>
      </w:r>
      <w:r w:rsidRPr="009F3E82">
        <w:rPr>
          <w:rFonts w:eastAsia="Times New Roman" w:cstheme="minorHAnsi"/>
          <w:lang w:val="ru-RU" w:eastAsia="bg-BG"/>
        </w:rPr>
        <w:t>за напредването по отстраняване на аварията. Ако не е договорено друго, времето за докладване е до 30 минути след предвиденото време за отстраняване на аварията.</w:t>
      </w:r>
    </w:p>
    <w:p w14:paraId="6FF9362E" w14:textId="77777777" w:rsidR="00724BDC" w:rsidRPr="009F3E82" w:rsidRDefault="00724BDC" w:rsidP="00171459">
      <w:pPr>
        <w:spacing w:before="0" w:after="0"/>
        <w:rPr>
          <w:rFonts w:eastAsia="Times New Roman" w:cstheme="minorHAnsi"/>
          <w:lang w:val="ru-RU" w:eastAsia="bg-BG"/>
        </w:rPr>
      </w:pP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2"/>
        <w:gridCol w:w="3260"/>
        <w:gridCol w:w="3417"/>
      </w:tblGrid>
      <w:tr w:rsidR="009E6400" w:rsidRPr="009F3E82" w14:paraId="03595D10" w14:textId="77777777" w:rsidTr="009F3E82">
        <w:trPr>
          <w:cantSplit/>
          <w:trHeight w:val="680"/>
          <w:jc w:val="center"/>
        </w:trPr>
        <w:tc>
          <w:tcPr>
            <w:tcW w:w="2962" w:type="dxa"/>
            <w:shd w:val="clear" w:color="auto" w:fill="006666"/>
            <w:vAlign w:val="center"/>
          </w:tcPr>
          <w:p w14:paraId="529C2C45" w14:textId="77777777" w:rsidR="009E6400" w:rsidRPr="009F3E82" w:rsidRDefault="009E6400" w:rsidP="009F3E82">
            <w:pPr>
              <w:widowControl w:val="0"/>
              <w:spacing w:before="0"/>
              <w:rPr>
                <w:rFonts w:eastAsia="Times New Roman" w:cstheme="minorHAnsi"/>
                <w:b/>
                <w:snapToGrid w:val="0"/>
                <w:color w:val="FFFFFF" w:themeColor="background1"/>
                <w:lang w:eastAsia="bg-BG"/>
              </w:rPr>
            </w:pPr>
            <w:bookmarkStart w:id="12" w:name="_Hlk62981805"/>
            <w:bookmarkEnd w:id="11"/>
            <w:r w:rsidRPr="009F3E82">
              <w:rPr>
                <w:rFonts w:eastAsia="Times New Roman" w:cstheme="minorHAnsi"/>
                <w:b/>
                <w:snapToGrid w:val="0"/>
                <w:color w:val="FFFFFF" w:themeColor="background1"/>
                <w:lang w:eastAsia="bg-BG"/>
              </w:rPr>
              <w:t>ПРИОРИТЕТ</w:t>
            </w:r>
          </w:p>
        </w:tc>
        <w:tc>
          <w:tcPr>
            <w:tcW w:w="3260" w:type="dxa"/>
            <w:shd w:val="clear" w:color="auto" w:fill="006666"/>
            <w:vAlign w:val="center"/>
          </w:tcPr>
          <w:p w14:paraId="4C5B3B84" w14:textId="77777777" w:rsidR="009E6400" w:rsidRPr="009F3E82" w:rsidRDefault="009E6400" w:rsidP="009F3E82">
            <w:pPr>
              <w:widowControl w:val="0"/>
              <w:spacing w:before="0"/>
              <w:rPr>
                <w:rFonts w:eastAsia="Times New Roman" w:cstheme="minorHAnsi"/>
                <w:b/>
                <w:snapToGrid w:val="0"/>
                <w:color w:val="FFFFFF" w:themeColor="background1"/>
                <w:lang w:eastAsia="bg-BG"/>
              </w:rPr>
            </w:pPr>
            <w:r w:rsidRPr="009F3E82">
              <w:rPr>
                <w:rFonts w:eastAsia="Times New Roman" w:cstheme="minorHAnsi"/>
                <w:b/>
                <w:snapToGrid w:val="0"/>
                <w:color w:val="FFFFFF" w:themeColor="background1"/>
                <w:lang w:eastAsia="bg-BG"/>
              </w:rPr>
              <w:t>Първоначален</w:t>
            </w:r>
          </w:p>
          <w:p w14:paraId="630718BC" w14:textId="77777777" w:rsidR="009E6400" w:rsidRPr="009F3E82" w:rsidRDefault="009E6400" w:rsidP="009F3E82">
            <w:pPr>
              <w:widowControl w:val="0"/>
              <w:spacing w:before="0"/>
              <w:rPr>
                <w:rFonts w:eastAsia="Times New Roman" w:cstheme="minorHAnsi"/>
                <w:b/>
                <w:snapToGrid w:val="0"/>
                <w:color w:val="FFFFFF" w:themeColor="background1"/>
                <w:lang w:eastAsia="bg-BG"/>
              </w:rPr>
            </w:pPr>
            <w:r w:rsidRPr="009F3E82">
              <w:rPr>
                <w:rFonts w:eastAsia="Times New Roman" w:cstheme="minorHAnsi"/>
                <w:b/>
                <w:snapToGrid w:val="0"/>
                <w:color w:val="FFFFFF" w:themeColor="background1"/>
                <w:lang w:eastAsia="bg-BG"/>
              </w:rPr>
              <w:t>статус в рамките на:</w:t>
            </w:r>
          </w:p>
        </w:tc>
        <w:tc>
          <w:tcPr>
            <w:tcW w:w="3417" w:type="dxa"/>
            <w:shd w:val="clear" w:color="auto" w:fill="006666"/>
            <w:vAlign w:val="center"/>
          </w:tcPr>
          <w:p w14:paraId="224CBFB6" w14:textId="77777777" w:rsidR="009E6400" w:rsidRPr="009F3E82" w:rsidRDefault="009E6400" w:rsidP="009F3E82">
            <w:pPr>
              <w:widowControl w:val="0"/>
              <w:spacing w:before="0"/>
              <w:rPr>
                <w:rFonts w:eastAsia="Times New Roman" w:cstheme="minorHAnsi"/>
                <w:b/>
                <w:snapToGrid w:val="0"/>
                <w:color w:val="FFFFFF" w:themeColor="background1"/>
                <w:lang w:eastAsia="bg-BG"/>
              </w:rPr>
            </w:pPr>
            <w:r w:rsidRPr="009F3E82">
              <w:rPr>
                <w:rFonts w:eastAsia="Times New Roman" w:cstheme="minorHAnsi"/>
                <w:b/>
                <w:snapToGrid w:val="0"/>
                <w:color w:val="FFFFFF" w:themeColor="background1"/>
                <w:lang w:eastAsia="bg-BG"/>
              </w:rPr>
              <w:t>Последващ</w:t>
            </w:r>
          </w:p>
          <w:p w14:paraId="756373AB" w14:textId="77777777" w:rsidR="009E6400" w:rsidRPr="009F3E82" w:rsidRDefault="009E6400" w:rsidP="009F3E82">
            <w:pPr>
              <w:widowControl w:val="0"/>
              <w:spacing w:before="0"/>
              <w:rPr>
                <w:rFonts w:eastAsia="Times New Roman" w:cstheme="minorHAnsi"/>
                <w:b/>
                <w:snapToGrid w:val="0"/>
                <w:color w:val="FFFFFF" w:themeColor="background1"/>
                <w:lang w:eastAsia="bg-BG"/>
              </w:rPr>
            </w:pPr>
            <w:r w:rsidRPr="009F3E82">
              <w:rPr>
                <w:rFonts w:eastAsia="Times New Roman" w:cstheme="minorHAnsi"/>
                <w:b/>
                <w:snapToGrid w:val="0"/>
                <w:color w:val="FFFFFF" w:themeColor="background1"/>
                <w:lang w:eastAsia="bg-BG"/>
              </w:rPr>
              <w:t>статус на всеки:</w:t>
            </w:r>
          </w:p>
        </w:tc>
      </w:tr>
      <w:tr w:rsidR="009E6400" w:rsidRPr="009F3E82" w14:paraId="2B496D50" w14:textId="77777777" w:rsidTr="009F3E82">
        <w:trPr>
          <w:cantSplit/>
          <w:trHeight w:val="454"/>
          <w:jc w:val="center"/>
        </w:trPr>
        <w:tc>
          <w:tcPr>
            <w:tcW w:w="2962" w:type="dxa"/>
            <w:shd w:val="clear" w:color="auto" w:fill="FFFFFF"/>
            <w:vAlign w:val="center"/>
          </w:tcPr>
          <w:p w14:paraId="1653DEB2" w14:textId="77777777" w:rsidR="009E6400" w:rsidRPr="009F3E82" w:rsidRDefault="009E6400" w:rsidP="009F3E82">
            <w:pPr>
              <w:widowControl w:val="0"/>
              <w:spacing w:before="0"/>
              <w:rPr>
                <w:rFonts w:eastAsia="Times New Roman" w:cstheme="minorHAnsi"/>
                <w:snapToGrid w:val="0"/>
                <w:lang w:eastAsia="bg-BG"/>
              </w:rPr>
            </w:pPr>
            <w:r w:rsidRPr="009F3E82">
              <w:rPr>
                <w:rFonts w:eastAsia="Times New Roman" w:cstheme="minorHAnsi"/>
                <w:b/>
                <w:snapToGrid w:val="0"/>
                <w:lang w:eastAsia="bg-BG"/>
              </w:rPr>
              <w:t>Приоритет 1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2A9308C4" w14:textId="77777777" w:rsidR="009E6400" w:rsidRPr="009F3E82" w:rsidRDefault="009E6400" w:rsidP="009F3E82">
            <w:pPr>
              <w:spacing w:before="0"/>
              <w:rPr>
                <w:rFonts w:eastAsia="Times New Roman" w:cstheme="minorHAnsi"/>
              </w:rPr>
            </w:pPr>
            <w:r w:rsidRPr="009F3E82">
              <w:rPr>
                <w:rFonts w:eastAsia="Times New Roman" w:cstheme="minorHAnsi"/>
              </w:rPr>
              <w:t>1 час</w:t>
            </w:r>
          </w:p>
        </w:tc>
        <w:tc>
          <w:tcPr>
            <w:tcW w:w="3417" w:type="dxa"/>
            <w:shd w:val="clear" w:color="auto" w:fill="FFFFFF"/>
            <w:vAlign w:val="center"/>
          </w:tcPr>
          <w:p w14:paraId="65C40039" w14:textId="77777777" w:rsidR="009E6400" w:rsidRPr="009F3E82" w:rsidRDefault="009E6400" w:rsidP="009F3E82">
            <w:pPr>
              <w:spacing w:before="0"/>
              <w:rPr>
                <w:rFonts w:eastAsia="Times New Roman" w:cstheme="minorHAnsi"/>
                <w:lang w:val="en-US"/>
              </w:rPr>
            </w:pPr>
            <w:r w:rsidRPr="009F3E82">
              <w:rPr>
                <w:rFonts w:eastAsia="Times New Roman" w:cstheme="minorHAnsi"/>
              </w:rPr>
              <w:t>2</w:t>
            </w:r>
            <w:r w:rsidRPr="009F3E82">
              <w:rPr>
                <w:rFonts w:eastAsia="Times New Roman" w:cstheme="minorHAnsi"/>
                <w:lang w:val="en-US"/>
              </w:rPr>
              <w:t xml:space="preserve"> </w:t>
            </w:r>
            <w:r w:rsidRPr="009F3E82">
              <w:rPr>
                <w:rFonts w:eastAsia="Times New Roman" w:cstheme="minorHAnsi"/>
              </w:rPr>
              <w:t>часа</w:t>
            </w:r>
          </w:p>
        </w:tc>
      </w:tr>
      <w:tr w:rsidR="009E6400" w:rsidRPr="009F3E82" w14:paraId="7DB6272A" w14:textId="77777777" w:rsidTr="009F3E82">
        <w:trPr>
          <w:cantSplit/>
          <w:trHeight w:val="454"/>
          <w:jc w:val="center"/>
        </w:trPr>
        <w:tc>
          <w:tcPr>
            <w:tcW w:w="2962" w:type="dxa"/>
            <w:shd w:val="clear" w:color="auto" w:fill="FFFFFF"/>
            <w:vAlign w:val="center"/>
          </w:tcPr>
          <w:p w14:paraId="3AF37167" w14:textId="77777777" w:rsidR="009E6400" w:rsidRPr="009F3E82" w:rsidRDefault="009E6400" w:rsidP="009F3E82">
            <w:pPr>
              <w:widowControl w:val="0"/>
              <w:spacing w:before="0"/>
              <w:rPr>
                <w:rFonts w:eastAsia="Times New Roman" w:cstheme="minorHAnsi"/>
                <w:snapToGrid w:val="0"/>
                <w:lang w:eastAsia="bg-BG"/>
              </w:rPr>
            </w:pPr>
            <w:r w:rsidRPr="009F3E82">
              <w:rPr>
                <w:rFonts w:eastAsia="Times New Roman" w:cstheme="minorHAnsi"/>
                <w:b/>
                <w:snapToGrid w:val="0"/>
                <w:lang w:eastAsia="bg-BG"/>
              </w:rPr>
              <w:t>Приоритет 2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28524001" w14:textId="77777777" w:rsidR="009E6400" w:rsidRPr="009F3E82" w:rsidRDefault="009E6400" w:rsidP="009F3E82">
            <w:pPr>
              <w:spacing w:before="0"/>
              <w:rPr>
                <w:rFonts w:eastAsia="Times New Roman" w:cstheme="minorHAnsi"/>
              </w:rPr>
            </w:pPr>
            <w:r w:rsidRPr="009F3E82">
              <w:rPr>
                <w:rFonts w:eastAsia="Times New Roman" w:cstheme="minorHAnsi"/>
              </w:rPr>
              <w:t>1 час</w:t>
            </w:r>
          </w:p>
        </w:tc>
        <w:tc>
          <w:tcPr>
            <w:tcW w:w="3417" w:type="dxa"/>
            <w:shd w:val="clear" w:color="auto" w:fill="FFFFFF"/>
            <w:vAlign w:val="center"/>
          </w:tcPr>
          <w:p w14:paraId="766E3A0E" w14:textId="77777777" w:rsidR="009E6400" w:rsidRPr="009F3E82" w:rsidRDefault="009E6400" w:rsidP="009F3E82">
            <w:pPr>
              <w:spacing w:before="0"/>
              <w:rPr>
                <w:rFonts w:eastAsia="Times New Roman" w:cstheme="minorHAnsi"/>
                <w:lang w:val="en-US"/>
              </w:rPr>
            </w:pPr>
            <w:r w:rsidRPr="009F3E82">
              <w:rPr>
                <w:rFonts w:eastAsia="Times New Roman" w:cstheme="minorHAnsi"/>
              </w:rPr>
              <w:t>2</w:t>
            </w:r>
            <w:r w:rsidRPr="009F3E82">
              <w:rPr>
                <w:rFonts w:eastAsia="Times New Roman" w:cstheme="minorHAnsi"/>
                <w:lang w:val="en-US"/>
              </w:rPr>
              <w:t xml:space="preserve"> </w:t>
            </w:r>
            <w:r w:rsidRPr="009F3E82">
              <w:rPr>
                <w:rFonts w:eastAsia="Times New Roman" w:cstheme="minorHAnsi"/>
              </w:rPr>
              <w:t>часа</w:t>
            </w:r>
          </w:p>
        </w:tc>
      </w:tr>
      <w:tr w:rsidR="009E6400" w:rsidRPr="009F3E82" w14:paraId="0D7090B6" w14:textId="77777777" w:rsidTr="009F3E82">
        <w:trPr>
          <w:cantSplit/>
          <w:trHeight w:val="454"/>
          <w:jc w:val="center"/>
        </w:trPr>
        <w:tc>
          <w:tcPr>
            <w:tcW w:w="2962" w:type="dxa"/>
            <w:shd w:val="clear" w:color="auto" w:fill="FFFFFF"/>
            <w:vAlign w:val="center"/>
          </w:tcPr>
          <w:p w14:paraId="50096EAB" w14:textId="77777777" w:rsidR="009E6400" w:rsidRPr="009F3E82" w:rsidRDefault="009E6400" w:rsidP="009F3E82">
            <w:pPr>
              <w:widowControl w:val="0"/>
              <w:spacing w:before="0"/>
              <w:rPr>
                <w:rFonts w:eastAsia="Times New Roman" w:cstheme="minorHAnsi"/>
                <w:snapToGrid w:val="0"/>
                <w:lang w:eastAsia="bg-BG"/>
              </w:rPr>
            </w:pPr>
            <w:r w:rsidRPr="009F3E82">
              <w:rPr>
                <w:rFonts w:eastAsia="Times New Roman" w:cstheme="minorHAnsi"/>
                <w:b/>
                <w:snapToGrid w:val="0"/>
                <w:lang w:eastAsia="bg-BG"/>
              </w:rPr>
              <w:t>Приоритет 3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14E76C11" w14:textId="77777777" w:rsidR="009E6400" w:rsidRPr="009F3E82" w:rsidRDefault="009E6400" w:rsidP="009F3E82">
            <w:pPr>
              <w:spacing w:before="0"/>
              <w:rPr>
                <w:rFonts w:eastAsia="Times New Roman" w:cstheme="minorHAnsi"/>
                <w:lang w:val="en-US"/>
              </w:rPr>
            </w:pPr>
            <w:r w:rsidRPr="009F3E82">
              <w:rPr>
                <w:rFonts w:eastAsia="Times New Roman" w:cstheme="minorHAnsi"/>
              </w:rPr>
              <w:t>8</w:t>
            </w:r>
            <w:r w:rsidRPr="009F3E82">
              <w:rPr>
                <w:rFonts w:eastAsia="Times New Roman" w:cstheme="minorHAnsi"/>
                <w:lang w:val="en-US"/>
              </w:rPr>
              <w:t xml:space="preserve"> </w:t>
            </w:r>
            <w:r w:rsidRPr="009F3E82">
              <w:rPr>
                <w:rFonts w:eastAsia="Times New Roman" w:cstheme="minorHAnsi"/>
              </w:rPr>
              <w:t>часа</w:t>
            </w:r>
          </w:p>
        </w:tc>
        <w:tc>
          <w:tcPr>
            <w:tcW w:w="3417" w:type="dxa"/>
            <w:shd w:val="clear" w:color="auto" w:fill="FFFFFF"/>
            <w:vAlign w:val="center"/>
          </w:tcPr>
          <w:p w14:paraId="0D2988C4" w14:textId="77777777" w:rsidR="009E6400" w:rsidRPr="009F3E82" w:rsidRDefault="009E6400" w:rsidP="009F3E82">
            <w:pPr>
              <w:spacing w:before="0"/>
              <w:rPr>
                <w:rFonts w:eastAsia="Times New Roman" w:cstheme="minorHAnsi"/>
                <w:lang w:val="en-US"/>
              </w:rPr>
            </w:pPr>
            <w:r w:rsidRPr="009F3E82">
              <w:rPr>
                <w:rFonts w:eastAsia="Times New Roman" w:cstheme="minorHAnsi"/>
              </w:rPr>
              <w:t>24</w:t>
            </w:r>
            <w:r w:rsidRPr="009F3E82">
              <w:rPr>
                <w:rFonts w:eastAsia="Times New Roman" w:cstheme="minorHAnsi"/>
                <w:lang w:val="en-US"/>
              </w:rPr>
              <w:t xml:space="preserve"> </w:t>
            </w:r>
            <w:r w:rsidRPr="009F3E82">
              <w:rPr>
                <w:rFonts w:eastAsia="Times New Roman" w:cstheme="minorHAnsi"/>
              </w:rPr>
              <w:t>часа</w:t>
            </w:r>
          </w:p>
        </w:tc>
      </w:tr>
      <w:tr w:rsidR="009E6400" w:rsidRPr="009F3E82" w14:paraId="73FBCF3C" w14:textId="77777777" w:rsidTr="009F3E82">
        <w:trPr>
          <w:cantSplit/>
          <w:trHeight w:val="454"/>
          <w:jc w:val="center"/>
        </w:trPr>
        <w:tc>
          <w:tcPr>
            <w:tcW w:w="2962" w:type="dxa"/>
            <w:shd w:val="clear" w:color="auto" w:fill="FFFFFF"/>
            <w:vAlign w:val="center"/>
          </w:tcPr>
          <w:p w14:paraId="326C50DD" w14:textId="77777777" w:rsidR="009E6400" w:rsidRPr="009F3E82" w:rsidRDefault="009E6400" w:rsidP="009F3E82">
            <w:pPr>
              <w:widowControl w:val="0"/>
              <w:spacing w:before="0"/>
              <w:rPr>
                <w:rFonts w:eastAsia="Times New Roman" w:cstheme="minorHAnsi"/>
                <w:b/>
                <w:snapToGrid w:val="0"/>
                <w:lang w:eastAsia="bg-BG"/>
              </w:rPr>
            </w:pPr>
            <w:r w:rsidRPr="009F3E82">
              <w:rPr>
                <w:rFonts w:eastAsia="Times New Roman" w:cstheme="minorHAnsi"/>
                <w:b/>
                <w:snapToGrid w:val="0"/>
                <w:lang w:eastAsia="bg-BG"/>
              </w:rPr>
              <w:t>Приоритет 4</w:t>
            </w:r>
          </w:p>
        </w:tc>
        <w:tc>
          <w:tcPr>
            <w:tcW w:w="3260" w:type="dxa"/>
            <w:shd w:val="clear" w:color="auto" w:fill="FFFFFF"/>
            <w:vAlign w:val="center"/>
          </w:tcPr>
          <w:p w14:paraId="0066F15A" w14:textId="77777777" w:rsidR="009E6400" w:rsidRPr="009F3E82" w:rsidRDefault="009E6400" w:rsidP="009F3E82">
            <w:pPr>
              <w:spacing w:before="0"/>
              <w:rPr>
                <w:rFonts w:eastAsia="Times New Roman" w:cstheme="minorHAnsi"/>
                <w:lang w:val="ru-RU"/>
              </w:rPr>
            </w:pPr>
            <w:r w:rsidRPr="009F3E82">
              <w:rPr>
                <w:rFonts w:eastAsia="Times New Roman" w:cstheme="minorHAnsi"/>
                <w:lang w:val="ru-RU"/>
              </w:rPr>
              <w:t xml:space="preserve">8 </w:t>
            </w:r>
            <w:r w:rsidRPr="009F3E82">
              <w:rPr>
                <w:rFonts w:eastAsia="Times New Roman" w:cstheme="minorHAnsi"/>
              </w:rPr>
              <w:t>часа</w:t>
            </w:r>
          </w:p>
        </w:tc>
        <w:tc>
          <w:tcPr>
            <w:tcW w:w="3417" w:type="dxa"/>
            <w:shd w:val="clear" w:color="auto" w:fill="FFFFFF"/>
            <w:vAlign w:val="center"/>
          </w:tcPr>
          <w:p w14:paraId="0845AC9E" w14:textId="77777777" w:rsidR="009E6400" w:rsidRPr="009F3E82" w:rsidRDefault="009E6400" w:rsidP="009F3E82">
            <w:pPr>
              <w:spacing w:before="0"/>
              <w:jc w:val="left"/>
              <w:rPr>
                <w:rFonts w:eastAsia="Times New Roman" w:cstheme="minorHAnsi"/>
                <w:lang w:val="ru-RU"/>
              </w:rPr>
            </w:pPr>
            <w:r w:rsidRPr="009F3E82">
              <w:rPr>
                <w:rFonts w:eastAsia="Times New Roman" w:cstheme="minorHAnsi"/>
                <w:lang w:val="ru-RU"/>
              </w:rPr>
              <w:t>В зависимост от проблема</w:t>
            </w:r>
          </w:p>
        </w:tc>
      </w:tr>
    </w:tbl>
    <w:p w14:paraId="0B729523" w14:textId="77777777" w:rsidR="00724BDC" w:rsidRDefault="00724BDC" w:rsidP="00171459">
      <w:pPr>
        <w:spacing w:before="0" w:after="0"/>
        <w:rPr>
          <w:rFonts w:eastAsia="Times New Roman" w:cstheme="minorHAnsi"/>
          <w:b/>
          <w:lang w:eastAsia="bg-BG"/>
        </w:rPr>
      </w:pPr>
      <w:bookmarkStart w:id="13" w:name="_Hlk62982476"/>
      <w:bookmarkEnd w:id="12"/>
    </w:p>
    <w:p w14:paraId="1FDE9BF5" w14:textId="467B838D" w:rsidR="009E6400" w:rsidRPr="009F3E82" w:rsidRDefault="009E6400" w:rsidP="009F3E82">
      <w:pPr>
        <w:spacing w:before="0"/>
        <w:rPr>
          <w:rFonts w:eastAsia="Times New Roman" w:cstheme="minorHAnsi"/>
          <w:b/>
          <w:lang w:eastAsia="bg-BG"/>
        </w:rPr>
      </w:pPr>
      <w:r w:rsidRPr="009F3E82">
        <w:rPr>
          <w:rFonts w:eastAsia="Times New Roman" w:cstheme="minorHAnsi"/>
          <w:b/>
          <w:lang w:eastAsia="bg-BG"/>
        </w:rPr>
        <w:t xml:space="preserve">5.5. Замразяване </w:t>
      </w:r>
    </w:p>
    <w:p w14:paraId="3A11D0A2" w14:textId="77777777" w:rsidR="009E6400" w:rsidRPr="009F3E82" w:rsidRDefault="009E6400" w:rsidP="009F3E82">
      <w:pPr>
        <w:spacing w:before="0"/>
        <w:rPr>
          <w:rFonts w:eastAsia="Times New Roman" w:cstheme="minorHAnsi"/>
          <w:lang w:eastAsia="bg-BG"/>
        </w:rPr>
      </w:pPr>
      <w:bookmarkStart w:id="14" w:name="_Hlk62982539"/>
      <w:bookmarkEnd w:id="13"/>
      <w:r w:rsidRPr="009F3E82">
        <w:rPr>
          <w:rFonts w:eastAsia="Times New Roman" w:cstheme="minorHAnsi"/>
          <w:lang w:eastAsia="bg-BG"/>
        </w:rPr>
        <w:t xml:space="preserve">В  случай че решаванаето на проблема не е в правомощията на </w:t>
      </w:r>
      <w:r w:rsidRPr="009F3E82">
        <w:rPr>
          <w:rFonts w:eastAsia="Times New Roman" w:cstheme="minorHAnsi"/>
          <w:b/>
          <w:lang w:eastAsia="bg-BG"/>
        </w:rPr>
        <w:t>ОПЕРАТОРА</w:t>
      </w:r>
      <w:r w:rsidRPr="009F3E82">
        <w:rPr>
          <w:rFonts w:eastAsia="Times New Roman" w:cstheme="minorHAnsi"/>
          <w:lang w:eastAsia="bg-BG"/>
        </w:rPr>
        <w:t xml:space="preserve">, то случаят се замразява от </w:t>
      </w:r>
      <w:r w:rsidRPr="009F3E82">
        <w:rPr>
          <w:rFonts w:eastAsia="Times New Roman" w:cstheme="minorHAnsi"/>
          <w:b/>
          <w:lang w:eastAsia="bg-BG"/>
        </w:rPr>
        <w:t>ОПЕРАТОРА</w:t>
      </w:r>
      <w:r w:rsidRPr="009F3E82">
        <w:rPr>
          <w:rFonts w:eastAsia="Times New Roman" w:cstheme="minorHAnsi"/>
          <w:lang w:eastAsia="bg-BG"/>
        </w:rPr>
        <w:t xml:space="preserve"> до получава на известие от страна на </w:t>
      </w:r>
      <w:r w:rsidRPr="009F3E82">
        <w:rPr>
          <w:rFonts w:eastAsia="Times New Roman" w:cstheme="minorHAnsi"/>
          <w:b/>
          <w:lang w:eastAsia="bg-BG"/>
        </w:rPr>
        <w:t>ПОТРЕБИТЕЛЯ</w:t>
      </w:r>
      <w:r w:rsidRPr="009F3E82">
        <w:rPr>
          <w:rFonts w:eastAsia="Times New Roman" w:cstheme="minorHAnsi"/>
          <w:lang w:eastAsia="bg-BG"/>
        </w:rPr>
        <w:t xml:space="preserve"> за разрешеването му. В този случай не се отчита време за неналичност на услугата.</w:t>
      </w:r>
    </w:p>
    <w:p w14:paraId="587DAD64" w14:textId="77777777" w:rsidR="009E6400" w:rsidRPr="009F3E82" w:rsidRDefault="009E6400" w:rsidP="009F3E82">
      <w:pPr>
        <w:spacing w:before="0"/>
        <w:rPr>
          <w:rFonts w:eastAsia="Times New Roman" w:cstheme="minorHAnsi"/>
          <w:b/>
          <w:lang w:eastAsia="bg-BG"/>
        </w:rPr>
      </w:pPr>
      <w:bookmarkStart w:id="15" w:name="_Hlk62982562"/>
      <w:bookmarkEnd w:id="14"/>
      <w:r w:rsidRPr="009F3E82">
        <w:rPr>
          <w:rFonts w:eastAsia="Times New Roman" w:cstheme="minorHAnsi"/>
          <w:b/>
          <w:lang w:eastAsia="bg-BG"/>
        </w:rPr>
        <w:t>5.6. Закриване на проблем</w:t>
      </w:r>
    </w:p>
    <w:p w14:paraId="6871CDA9" w14:textId="77777777" w:rsidR="009E6400" w:rsidRPr="009F3E82" w:rsidRDefault="009E6400" w:rsidP="009F3E82">
      <w:pPr>
        <w:spacing w:before="0"/>
        <w:rPr>
          <w:rFonts w:eastAsia="Times New Roman" w:cstheme="minorHAnsi"/>
          <w:lang w:eastAsia="bg-BG"/>
        </w:rPr>
      </w:pPr>
      <w:bookmarkStart w:id="16" w:name="_Hlk62982601"/>
      <w:bookmarkEnd w:id="15"/>
      <w:r w:rsidRPr="009F3E82">
        <w:rPr>
          <w:rFonts w:eastAsia="Times New Roman" w:cstheme="minorHAnsi"/>
          <w:lang w:val="ru-RU" w:eastAsia="bg-BG"/>
        </w:rPr>
        <w:t xml:space="preserve">След </w:t>
      </w:r>
      <w:r w:rsidRPr="009F3E82">
        <w:rPr>
          <w:rFonts w:eastAsia="Times New Roman" w:cstheme="minorHAnsi"/>
          <w:lang w:eastAsia="bg-BG"/>
        </w:rPr>
        <w:t>отстраняване</w:t>
      </w:r>
      <w:r w:rsidRPr="009F3E82">
        <w:rPr>
          <w:rFonts w:eastAsia="Times New Roman" w:cstheme="minorHAnsi"/>
          <w:lang w:val="ru-RU" w:eastAsia="bg-BG"/>
        </w:rPr>
        <w:t xml:space="preserve"> на проблема, което се удостоверява от </w:t>
      </w:r>
      <w:r w:rsidRPr="009F3E82">
        <w:rPr>
          <w:rFonts w:eastAsia="Times New Roman" w:cstheme="minorHAnsi"/>
          <w:lang w:eastAsia="bg-BG"/>
        </w:rPr>
        <w:t>и</w:t>
      </w:r>
      <w:r w:rsidRPr="009F3E82">
        <w:rPr>
          <w:rFonts w:eastAsia="Times New Roman" w:cstheme="minorHAnsi"/>
          <w:lang w:val="ru-RU" w:eastAsia="bg-BG"/>
        </w:rPr>
        <w:t>нженера</w:t>
      </w:r>
      <w:r w:rsidRPr="009F3E82">
        <w:rPr>
          <w:rFonts w:eastAsia="Times New Roman" w:cstheme="minorHAnsi"/>
          <w:lang w:eastAsia="bg-BG"/>
        </w:rPr>
        <w:t xml:space="preserve"> </w:t>
      </w:r>
      <w:r w:rsidRPr="009F3E82">
        <w:rPr>
          <w:rFonts w:eastAsia="Times New Roman" w:cstheme="minorHAnsi"/>
          <w:lang w:val="ru-RU" w:eastAsia="bg-BG"/>
        </w:rPr>
        <w:t xml:space="preserve">по поддръжка на мрежата и се потвърждава от </w:t>
      </w:r>
      <w:r w:rsidRPr="009F3E82">
        <w:rPr>
          <w:rFonts w:eastAsia="Times New Roman" w:cstheme="minorHAnsi"/>
          <w:b/>
          <w:lang w:eastAsia="bg-BG"/>
        </w:rPr>
        <w:t>ПОТРЕБИТЕЛЯ</w:t>
      </w:r>
      <w:r w:rsidRPr="009F3E82">
        <w:rPr>
          <w:rFonts w:eastAsia="Times New Roman" w:cstheme="minorHAnsi"/>
          <w:lang w:val="ru-RU" w:eastAsia="bg-BG"/>
        </w:rPr>
        <w:t xml:space="preserve"> (когато е засегнат), регистрацията в системата се закрива с отбелязване на датата и часа.</w:t>
      </w:r>
    </w:p>
    <w:p w14:paraId="70EBC1A8" w14:textId="77777777" w:rsidR="009E6400" w:rsidRPr="009F3E82" w:rsidRDefault="009E6400" w:rsidP="009F3E82">
      <w:pPr>
        <w:spacing w:before="0"/>
        <w:rPr>
          <w:rFonts w:eastAsia="Times New Roman" w:cstheme="minorHAnsi"/>
          <w:lang w:val="ru-RU"/>
        </w:rPr>
      </w:pPr>
      <w:r w:rsidRPr="009F3E82">
        <w:rPr>
          <w:rFonts w:eastAsia="Times New Roman" w:cstheme="minorHAnsi"/>
          <w:lang w:val="ru-RU"/>
        </w:rPr>
        <w:t>При затваряне на даден ТТ се отчитат следните показатели:</w:t>
      </w:r>
    </w:p>
    <w:p w14:paraId="1F712E23" w14:textId="77777777" w:rsidR="009E6400" w:rsidRPr="009F3E82" w:rsidRDefault="009E6400" w:rsidP="009F3E82">
      <w:pPr>
        <w:spacing w:before="0"/>
        <w:rPr>
          <w:rFonts w:eastAsia="Times New Roman" w:cstheme="minorHAnsi"/>
          <w:lang w:eastAsia="bg-BG"/>
        </w:rPr>
      </w:pPr>
      <w:r w:rsidRPr="009F3E82">
        <w:rPr>
          <w:rFonts w:eastAsia="Times New Roman" w:cstheme="minorHAnsi"/>
          <w:b/>
          <w:lang w:val="en-US" w:eastAsia="bg-BG"/>
        </w:rPr>
        <w:t>Time</w:t>
      </w:r>
      <w:r w:rsidRPr="009F3E82">
        <w:rPr>
          <w:rFonts w:eastAsia="Times New Roman" w:cstheme="minorHAnsi"/>
          <w:b/>
          <w:lang w:val="ru-RU" w:eastAsia="bg-BG"/>
        </w:rPr>
        <w:t>-</w:t>
      </w:r>
      <w:r w:rsidRPr="009F3E82">
        <w:rPr>
          <w:rFonts w:eastAsia="Times New Roman" w:cstheme="minorHAnsi"/>
          <w:b/>
          <w:lang w:val="en-AU" w:eastAsia="bg-BG"/>
        </w:rPr>
        <w:t>To</w:t>
      </w:r>
      <w:r w:rsidRPr="009F3E82">
        <w:rPr>
          <w:rFonts w:eastAsia="Times New Roman" w:cstheme="minorHAnsi"/>
          <w:b/>
          <w:lang w:val="ru-RU" w:eastAsia="bg-BG"/>
        </w:rPr>
        <w:t>-</w:t>
      </w:r>
      <w:r w:rsidRPr="009F3E82">
        <w:rPr>
          <w:rFonts w:eastAsia="Times New Roman" w:cstheme="minorHAnsi"/>
          <w:b/>
          <w:lang w:val="en-AU" w:eastAsia="bg-BG"/>
        </w:rPr>
        <w:t>React</w:t>
      </w:r>
      <w:r w:rsidRPr="009F3E82">
        <w:rPr>
          <w:rFonts w:eastAsia="Times New Roman" w:cstheme="minorHAnsi"/>
          <w:lang w:eastAsia="bg-BG"/>
        </w:rPr>
        <w:t xml:space="preserve"> – времето от съобщаване на повредата в мрежата на </w:t>
      </w:r>
      <w:r w:rsidRPr="009F3E82">
        <w:rPr>
          <w:rFonts w:eastAsia="Times New Roman" w:cstheme="minorHAnsi"/>
          <w:b/>
          <w:lang w:eastAsia="bg-BG"/>
        </w:rPr>
        <w:t>ОПЕРАТОРА</w:t>
      </w:r>
      <w:r w:rsidRPr="009F3E82">
        <w:rPr>
          <w:rFonts w:eastAsia="Times New Roman" w:cstheme="minorHAnsi"/>
          <w:lang w:eastAsia="bg-BG"/>
        </w:rPr>
        <w:t xml:space="preserve"> от страна на </w:t>
      </w:r>
      <w:r w:rsidRPr="009F3E82">
        <w:rPr>
          <w:rFonts w:eastAsia="Times New Roman" w:cstheme="minorHAnsi"/>
          <w:b/>
          <w:lang w:eastAsia="bg-BG"/>
        </w:rPr>
        <w:t xml:space="preserve">ПОТРЕБИТЕЛЯ </w:t>
      </w:r>
      <w:r w:rsidRPr="009F3E82">
        <w:rPr>
          <w:rFonts w:eastAsia="Times New Roman" w:cstheme="minorHAnsi"/>
          <w:lang w:eastAsia="bg-BG"/>
        </w:rPr>
        <w:t>до констатиране на проблема и определяне на необходимото време за възстановяване.</w:t>
      </w:r>
    </w:p>
    <w:p w14:paraId="5403C1F7" w14:textId="1B30D480" w:rsidR="009E6400" w:rsidRPr="009F3E82" w:rsidRDefault="009E6400" w:rsidP="009F3E82">
      <w:pPr>
        <w:spacing w:before="0"/>
        <w:rPr>
          <w:rFonts w:eastAsia="Times New Roman" w:cstheme="minorHAnsi"/>
        </w:rPr>
      </w:pPr>
      <w:r w:rsidRPr="009F3E82">
        <w:rPr>
          <w:rFonts w:eastAsia="Times New Roman" w:cstheme="minorHAnsi"/>
          <w:b/>
          <w:lang w:val="en-US"/>
        </w:rPr>
        <w:t>Time</w:t>
      </w:r>
      <w:r w:rsidRPr="009F3E82">
        <w:rPr>
          <w:rFonts w:eastAsia="Times New Roman" w:cstheme="minorHAnsi"/>
          <w:b/>
        </w:rPr>
        <w:t>-</w:t>
      </w:r>
      <w:r w:rsidRPr="009F3E82">
        <w:rPr>
          <w:rFonts w:eastAsia="Times New Roman" w:cstheme="minorHAnsi"/>
          <w:b/>
          <w:lang w:val="en-US"/>
        </w:rPr>
        <w:t>To</w:t>
      </w:r>
      <w:r w:rsidRPr="009F3E82">
        <w:rPr>
          <w:rFonts w:eastAsia="Times New Roman" w:cstheme="minorHAnsi"/>
          <w:b/>
        </w:rPr>
        <w:t>-</w:t>
      </w:r>
      <w:r w:rsidRPr="009F3E82">
        <w:rPr>
          <w:rFonts w:eastAsia="Times New Roman" w:cstheme="minorHAnsi"/>
          <w:b/>
          <w:lang w:val="en-US"/>
        </w:rPr>
        <w:t>Restore</w:t>
      </w:r>
      <w:r w:rsidRPr="009F3E82">
        <w:rPr>
          <w:rFonts w:eastAsia="Times New Roman" w:cstheme="minorHAnsi"/>
        </w:rPr>
        <w:t xml:space="preserve"> – времето от съобщаване на повредата в мрежата на </w:t>
      </w:r>
      <w:r w:rsidRPr="009F3E82">
        <w:rPr>
          <w:rFonts w:eastAsia="Times New Roman" w:cstheme="minorHAnsi"/>
          <w:b/>
        </w:rPr>
        <w:t>ОПЕРАТОРА</w:t>
      </w:r>
      <w:r w:rsidRPr="009F3E82">
        <w:rPr>
          <w:rFonts w:eastAsia="Times New Roman" w:cstheme="minorHAnsi"/>
        </w:rPr>
        <w:t xml:space="preserve"> от страна на </w:t>
      </w:r>
      <w:r w:rsidRPr="009F3E82">
        <w:rPr>
          <w:rFonts w:eastAsia="Times New Roman" w:cstheme="minorHAnsi"/>
          <w:b/>
        </w:rPr>
        <w:t xml:space="preserve">ПОТРЕБИТЕЛЯ </w:t>
      </w:r>
      <w:r w:rsidRPr="009F3E82">
        <w:rPr>
          <w:rFonts w:eastAsia="Times New Roman" w:cstheme="minorHAnsi"/>
        </w:rPr>
        <w:t xml:space="preserve">до нейното отстраняване. </w:t>
      </w:r>
    </w:p>
    <w:bookmarkEnd w:id="16"/>
    <w:p w14:paraId="2F3504FC" w14:textId="3BEF6E3A" w:rsidR="009E6400" w:rsidRPr="009F3E82" w:rsidRDefault="009E6400" w:rsidP="009F3E82">
      <w:pPr>
        <w:shd w:val="clear" w:color="auto" w:fill="006666"/>
        <w:spacing w:before="0"/>
        <w:rPr>
          <w:rFonts w:eastAsia="Times New Roman" w:cstheme="minorHAnsi"/>
          <w:b/>
          <w:color w:val="FFFFFF" w:themeColor="background1"/>
          <w:lang w:val="ru-RU"/>
        </w:rPr>
      </w:pPr>
      <w:r w:rsidRPr="009F3E82">
        <w:rPr>
          <w:rFonts w:eastAsia="Times New Roman" w:cstheme="minorHAnsi"/>
          <w:b/>
          <w:color w:val="FFFFFF" w:themeColor="background1"/>
          <w:lang w:val="ru-RU"/>
        </w:rPr>
        <w:t>6. ГАРАНТИРАНИ ПАРАМЕТРИ</w:t>
      </w:r>
    </w:p>
    <w:p w14:paraId="3094924F" w14:textId="56743AC7" w:rsidR="009E6400" w:rsidRPr="009F3E82" w:rsidRDefault="009E6400" w:rsidP="009F3E82">
      <w:pPr>
        <w:spacing w:before="0"/>
        <w:rPr>
          <w:rFonts w:eastAsia="Times New Roman" w:cstheme="minorHAnsi"/>
          <w:lang w:eastAsia="bg-BG"/>
        </w:rPr>
      </w:pPr>
      <w:r w:rsidRPr="009F3E82">
        <w:rPr>
          <w:rFonts w:eastAsia="Times New Roman" w:cstheme="minorHAnsi"/>
          <w:lang w:eastAsia="bg-BG"/>
        </w:rPr>
        <w:t xml:space="preserve">Настоящите качествени изисквания към услугите включва описание и количествена стойност на параметрите, за които </w:t>
      </w:r>
      <w:r w:rsidRPr="009F3E82">
        <w:rPr>
          <w:rFonts w:eastAsia="Times New Roman" w:cstheme="minorHAnsi"/>
          <w:b/>
          <w:lang w:eastAsia="bg-BG"/>
        </w:rPr>
        <w:t>ОПЕРАТОРЪТ</w:t>
      </w:r>
      <w:r w:rsidRPr="009F3E82">
        <w:rPr>
          <w:rFonts w:eastAsia="Times New Roman" w:cstheme="minorHAnsi"/>
          <w:lang w:eastAsia="bg-BG"/>
        </w:rPr>
        <w:t xml:space="preserve"> гарантира тяхното спазване, както и компенсациите, които </w:t>
      </w:r>
      <w:r w:rsidRPr="009F3E82">
        <w:rPr>
          <w:rFonts w:eastAsia="Times New Roman" w:cstheme="minorHAnsi"/>
          <w:b/>
          <w:lang w:eastAsia="bg-BG"/>
        </w:rPr>
        <w:t>ОПЕРАТОРЪТ</w:t>
      </w:r>
      <w:r w:rsidRPr="009F3E82">
        <w:rPr>
          <w:rFonts w:eastAsia="Times New Roman" w:cstheme="minorHAnsi"/>
          <w:lang w:eastAsia="bg-BG"/>
        </w:rPr>
        <w:t xml:space="preserve"> дължи на </w:t>
      </w:r>
      <w:r w:rsidRPr="009F3E82">
        <w:rPr>
          <w:rFonts w:eastAsia="Times New Roman" w:cstheme="minorHAnsi"/>
          <w:b/>
          <w:lang w:eastAsia="bg-BG"/>
        </w:rPr>
        <w:t>ПОТРЕБИТЕЛЯ</w:t>
      </w:r>
      <w:r w:rsidRPr="009F3E82">
        <w:rPr>
          <w:rFonts w:eastAsia="Times New Roman" w:cstheme="minorHAnsi"/>
          <w:lang w:eastAsia="bg-BG"/>
        </w:rPr>
        <w:t xml:space="preserve"> в случай на нарушение на посочените параметри.</w:t>
      </w:r>
    </w:p>
    <w:p w14:paraId="43FFD56F" w14:textId="0A80C7C2" w:rsidR="00C954FA" w:rsidRPr="009F3E82" w:rsidRDefault="00C954FA" w:rsidP="009F3E82">
      <w:pPr>
        <w:spacing w:before="0"/>
        <w:rPr>
          <w:rFonts w:eastAsia="Times New Roman" w:cstheme="minorHAnsi"/>
          <w:b/>
          <w:bCs/>
          <w:lang w:eastAsia="bg-BG"/>
        </w:rPr>
      </w:pPr>
      <w:r w:rsidRPr="009F3E82">
        <w:rPr>
          <w:rFonts w:eastAsia="Times New Roman" w:cstheme="minorHAnsi"/>
          <w:b/>
          <w:bCs/>
          <w:lang w:eastAsia="bg-BG"/>
        </w:rPr>
        <w:t>6.1. Гарантирано време за възстановяване на услугата</w:t>
      </w:r>
    </w:p>
    <w:p w14:paraId="097C18AC" w14:textId="1129794B" w:rsidR="00C954FA" w:rsidRDefault="00C954FA" w:rsidP="00171459">
      <w:pPr>
        <w:spacing w:before="0" w:after="0"/>
        <w:rPr>
          <w:rFonts w:eastAsia="Times New Roman" w:cstheme="minorHAnsi"/>
          <w:lang w:eastAsia="bg-BG"/>
        </w:rPr>
      </w:pPr>
      <w:r w:rsidRPr="009F3E82">
        <w:rPr>
          <w:rFonts w:eastAsia="Times New Roman" w:cstheme="minorHAnsi"/>
          <w:b/>
          <w:bCs/>
          <w:lang w:eastAsia="bg-BG"/>
        </w:rPr>
        <w:t>ОПЕРАТОРЪТ</w:t>
      </w:r>
      <w:r w:rsidRPr="009F3E82">
        <w:rPr>
          <w:rFonts w:eastAsia="Times New Roman" w:cstheme="minorHAnsi"/>
          <w:lang w:eastAsia="bg-BG"/>
        </w:rPr>
        <w:t xml:space="preserve"> гарантира време за възстановяване на услугите, както е посочено по-долу, след като бъде съобщена повреда в мрежата на </w:t>
      </w:r>
      <w:r w:rsidRPr="009F3E82">
        <w:rPr>
          <w:rFonts w:eastAsia="Times New Roman" w:cstheme="minorHAnsi"/>
          <w:b/>
          <w:bCs/>
          <w:lang w:eastAsia="bg-BG"/>
        </w:rPr>
        <w:t xml:space="preserve">ОПЕРАТОРА </w:t>
      </w:r>
      <w:r w:rsidRPr="009F3E82">
        <w:rPr>
          <w:rFonts w:eastAsia="Times New Roman" w:cstheme="minorHAnsi"/>
          <w:lang w:eastAsia="bg-BG"/>
        </w:rPr>
        <w:t xml:space="preserve">от страна на </w:t>
      </w:r>
      <w:r w:rsidRPr="009F3E82">
        <w:rPr>
          <w:rFonts w:eastAsia="Times New Roman" w:cstheme="minorHAnsi"/>
          <w:b/>
          <w:bCs/>
          <w:lang w:eastAsia="bg-BG"/>
        </w:rPr>
        <w:t>ПОТРЕБИТЕЛЯ</w:t>
      </w:r>
      <w:r w:rsidRPr="009F3E82">
        <w:rPr>
          <w:rFonts w:eastAsia="Times New Roman" w:cstheme="minorHAnsi"/>
          <w:lang w:eastAsia="bg-BG"/>
        </w:rPr>
        <w:t xml:space="preserve"> или от системата за наблюдение на </w:t>
      </w:r>
      <w:r w:rsidRPr="009F3E82">
        <w:rPr>
          <w:rFonts w:eastAsia="Times New Roman" w:cstheme="minorHAnsi"/>
          <w:b/>
          <w:bCs/>
          <w:lang w:eastAsia="bg-BG"/>
        </w:rPr>
        <w:t>ОПЕРАТОРА.</w:t>
      </w:r>
      <w:r w:rsidRPr="009F3E82">
        <w:rPr>
          <w:rFonts w:eastAsia="Times New Roman" w:cstheme="minorHAnsi"/>
          <w:lang w:eastAsia="bg-BG"/>
        </w:rPr>
        <w:t xml:space="preserve"> Тази гаранция покрива всяко пълно прекъсване на възможността за ползване на услугите, ако прекъсването се дължи на елемент от комуникационната инфраструктура, намиращ се под контрола на </w:t>
      </w:r>
      <w:r w:rsidRPr="009F3E82">
        <w:rPr>
          <w:rFonts w:eastAsia="Times New Roman" w:cstheme="minorHAnsi"/>
          <w:b/>
          <w:bCs/>
          <w:lang w:eastAsia="bg-BG"/>
        </w:rPr>
        <w:t>ОПЕРАТОРА.</w:t>
      </w:r>
    </w:p>
    <w:p w14:paraId="7F1EEFC2" w14:textId="77777777" w:rsidR="00171459" w:rsidRPr="009F3E82" w:rsidRDefault="00171459" w:rsidP="00171459">
      <w:pPr>
        <w:spacing w:before="0" w:after="0"/>
        <w:rPr>
          <w:rFonts w:eastAsia="Times New Roman" w:cstheme="minorHAnsi"/>
          <w:lang w:eastAsia="bg-BG"/>
        </w:rPr>
      </w:pPr>
    </w:p>
    <w:tbl>
      <w:tblPr>
        <w:tblW w:w="951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01"/>
        <w:gridCol w:w="4811"/>
      </w:tblGrid>
      <w:tr w:rsidR="009E6400" w:rsidRPr="009F3E82" w14:paraId="7F1EADB1" w14:textId="77777777" w:rsidTr="00F6014E">
        <w:trPr>
          <w:cantSplit/>
          <w:trHeight w:val="891"/>
          <w:jc w:val="center"/>
        </w:trPr>
        <w:tc>
          <w:tcPr>
            <w:tcW w:w="4701" w:type="dxa"/>
            <w:shd w:val="clear" w:color="auto" w:fill="006666"/>
            <w:vAlign w:val="center"/>
          </w:tcPr>
          <w:p w14:paraId="5FFA8E2F" w14:textId="0CED92E8" w:rsidR="009E6400" w:rsidRPr="009F3E82" w:rsidRDefault="009E6400" w:rsidP="00724BDC">
            <w:pPr>
              <w:spacing w:before="0" w:after="0"/>
              <w:rPr>
                <w:rFonts w:eastAsia="Times New Roman" w:cstheme="minorHAnsi"/>
                <w:color w:val="FFFFFF" w:themeColor="background1"/>
                <w:lang w:val="ru-RU"/>
              </w:rPr>
            </w:pPr>
            <w:r w:rsidRPr="009F3E82">
              <w:rPr>
                <w:rFonts w:eastAsia="Times New Roman" w:cstheme="minorHAnsi"/>
                <w:color w:val="FFFFFF" w:themeColor="background1"/>
                <w:lang w:val="ru-RU"/>
              </w:rPr>
              <w:t xml:space="preserve">Местоположение на </w:t>
            </w:r>
            <w:r w:rsidRPr="009F3E82">
              <w:rPr>
                <w:rFonts w:eastAsia="Times New Roman" w:cstheme="minorHAnsi"/>
                <w:color w:val="FFFFFF" w:themeColor="background1"/>
              </w:rPr>
              <w:t xml:space="preserve">точката </w:t>
            </w:r>
            <w:r w:rsidRPr="009F3E82">
              <w:rPr>
                <w:rFonts w:eastAsia="Times New Roman" w:cstheme="minorHAnsi"/>
                <w:color w:val="FFFFFF" w:themeColor="background1"/>
                <w:lang w:val="ru-RU"/>
              </w:rPr>
              <w:t>за достъп до</w:t>
            </w:r>
            <w:r w:rsidR="00171459" w:rsidRPr="000E6592">
              <w:rPr>
                <w:rFonts w:eastAsia="Times New Roman" w:cstheme="minorHAnsi"/>
                <w:color w:val="FFFFFF" w:themeColor="background1"/>
              </w:rPr>
              <w:t xml:space="preserve"> </w:t>
            </w:r>
            <w:r w:rsidRPr="009F3E82">
              <w:rPr>
                <w:rFonts w:eastAsia="Times New Roman" w:cstheme="minorHAnsi"/>
                <w:color w:val="FFFFFF" w:themeColor="background1"/>
                <w:lang w:val="ru-RU"/>
              </w:rPr>
              <w:t xml:space="preserve">услугата на </w:t>
            </w:r>
            <w:r w:rsidRPr="009F3E82">
              <w:rPr>
                <w:rFonts w:eastAsia="Times New Roman" w:cstheme="minorHAnsi"/>
                <w:b/>
                <w:color w:val="FFFFFF" w:themeColor="background1"/>
                <w:lang w:val="ru-RU"/>
              </w:rPr>
              <w:t>ПОТРЕБИТЕЛЯ</w:t>
            </w:r>
          </w:p>
        </w:tc>
        <w:tc>
          <w:tcPr>
            <w:tcW w:w="4811" w:type="dxa"/>
            <w:shd w:val="clear" w:color="auto" w:fill="006666"/>
            <w:vAlign w:val="center"/>
          </w:tcPr>
          <w:p w14:paraId="2A2D7A2A" w14:textId="77777777" w:rsidR="009E6400" w:rsidRPr="009F3E82" w:rsidRDefault="009E6400" w:rsidP="00724BDC">
            <w:pPr>
              <w:spacing w:before="0" w:after="0"/>
              <w:rPr>
                <w:rFonts w:eastAsia="Times New Roman" w:cstheme="minorHAnsi"/>
                <w:color w:val="FFFFFF" w:themeColor="background1"/>
                <w:lang w:val="ru-RU"/>
              </w:rPr>
            </w:pPr>
            <w:r w:rsidRPr="009F3E82">
              <w:rPr>
                <w:rFonts w:eastAsia="Times New Roman" w:cstheme="minorHAnsi"/>
                <w:color w:val="FFFFFF" w:themeColor="background1"/>
                <w:lang w:val="ru-RU"/>
              </w:rPr>
              <w:t>Гарантирано време за възстановяване</w:t>
            </w:r>
          </w:p>
          <w:p w14:paraId="2DB475F9" w14:textId="77777777" w:rsidR="009E6400" w:rsidRPr="009F3E82" w:rsidRDefault="009E6400" w:rsidP="00724BDC">
            <w:pPr>
              <w:spacing w:before="0" w:after="0"/>
              <w:rPr>
                <w:rFonts w:eastAsia="Times New Roman" w:cstheme="minorHAnsi"/>
                <w:color w:val="FFFFFF" w:themeColor="background1"/>
                <w:lang w:val="ru-RU"/>
              </w:rPr>
            </w:pPr>
            <w:r w:rsidRPr="009F3E82">
              <w:rPr>
                <w:rFonts w:eastAsia="Times New Roman" w:cstheme="minorHAnsi"/>
                <w:color w:val="FFFFFF" w:themeColor="background1"/>
                <w:lang w:val="ru-RU"/>
              </w:rPr>
              <w:t>(</w:t>
            </w:r>
            <w:r w:rsidRPr="009F3E82">
              <w:rPr>
                <w:rFonts w:eastAsia="Times New Roman" w:cstheme="minorHAnsi"/>
                <w:b/>
                <w:color w:val="FFFFFF" w:themeColor="background1"/>
                <w:lang w:val="en-US"/>
              </w:rPr>
              <w:t>Time</w:t>
            </w:r>
            <w:r w:rsidRPr="000E6592">
              <w:rPr>
                <w:rFonts w:eastAsia="Times New Roman" w:cstheme="minorHAnsi"/>
                <w:b/>
                <w:color w:val="FFFFFF" w:themeColor="background1"/>
                <w:lang w:val="ru-RU"/>
              </w:rPr>
              <w:t>-</w:t>
            </w:r>
            <w:r w:rsidRPr="009F3E82">
              <w:rPr>
                <w:rFonts w:eastAsia="Times New Roman" w:cstheme="minorHAnsi"/>
                <w:b/>
                <w:color w:val="FFFFFF" w:themeColor="background1"/>
                <w:lang w:val="ru-RU"/>
              </w:rPr>
              <w:t>Т</w:t>
            </w:r>
            <w:r w:rsidRPr="009F3E82">
              <w:rPr>
                <w:rFonts w:eastAsia="Times New Roman" w:cstheme="minorHAnsi"/>
                <w:b/>
                <w:color w:val="FFFFFF" w:themeColor="background1"/>
                <w:lang w:val="en-US"/>
              </w:rPr>
              <w:t>o</w:t>
            </w:r>
            <w:r w:rsidRPr="000E6592">
              <w:rPr>
                <w:rFonts w:eastAsia="Times New Roman" w:cstheme="minorHAnsi"/>
                <w:b/>
                <w:color w:val="FFFFFF" w:themeColor="background1"/>
                <w:lang w:val="ru-RU"/>
              </w:rPr>
              <w:t>-</w:t>
            </w:r>
            <w:r w:rsidRPr="009F3E82">
              <w:rPr>
                <w:rFonts w:eastAsia="Times New Roman" w:cstheme="minorHAnsi"/>
                <w:b/>
                <w:color w:val="FFFFFF" w:themeColor="background1"/>
                <w:lang w:val="en-US"/>
              </w:rPr>
              <w:t>Restore</w:t>
            </w:r>
            <w:r w:rsidRPr="009F3E82">
              <w:rPr>
                <w:rFonts w:eastAsia="Times New Roman" w:cstheme="minorHAnsi"/>
                <w:color w:val="FFFFFF" w:themeColor="background1"/>
                <w:lang w:val="ru-RU"/>
              </w:rPr>
              <w:t>)</w:t>
            </w:r>
          </w:p>
        </w:tc>
      </w:tr>
      <w:tr w:rsidR="009E6400" w:rsidRPr="009F3E82" w14:paraId="70CDBA50" w14:textId="77777777" w:rsidTr="000A6A43">
        <w:trPr>
          <w:cantSplit/>
          <w:trHeight w:val="454"/>
          <w:jc w:val="center"/>
        </w:trPr>
        <w:tc>
          <w:tcPr>
            <w:tcW w:w="4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FA5024" w14:textId="77777777" w:rsidR="009E6400" w:rsidRPr="009F3E82" w:rsidRDefault="009E6400" w:rsidP="00724BDC">
            <w:pPr>
              <w:spacing w:before="0" w:after="0"/>
              <w:rPr>
                <w:rFonts w:eastAsia="Times New Roman" w:cstheme="minorHAnsi"/>
                <w:lang w:val="ru-RU"/>
              </w:rPr>
            </w:pPr>
            <w:r w:rsidRPr="009F3E82">
              <w:rPr>
                <w:rFonts w:eastAsia="Times New Roman" w:cstheme="minorHAnsi"/>
                <w:lang w:val="ru-RU"/>
              </w:rPr>
              <w:t>Гр. София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E16432" w14:textId="77777777" w:rsidR="009E6400" w:rsidRPr="009F3E82" w:rsidRDefault="009E6400" w:rsidP="00724BDC">
            <w:pPr>
              <w:spacing w:before="0" w:after="0"/>
              <w:rPr>
                <w:rFonts w:eastAsia="Times New Roman" w:cstheme="minorHAnsi"/>
                <w:lang w:val="ru-RU"/>
              </w:rPr>
            </w:pPr>
            <w:r w:rsidRPr="009F3E82">
              <w:rPr>
                <w:rFonts w:eastAsia="Times New Roman" w:cstheme="minorHAnsi"/>
                <w:lang w:val="ru-RU"/>
              </w:rPr>
              <w:t>до 4 часа</w:t>
            </w:r>
          </w:p>
        </w:tc>
      </w:tr>
      <w:tr w:rsidR="009E6400" w:rsidRPr="009F3E82" w14:paraId="7F581637" w14:textId="77777777" w:rsidTr="00724BDC">
        <w:trPr>
          <w:cantSplit/>
          <w:trHeight w:val="547"/>
          <w:jc w:val="center"/>
        </w:trPr>
        <w:tc>
          <w:tcPr>
            <w:tcW w:w="4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1F717B56" w14:textId="77777777" w:rsidR="009E6400" w:rsidRPr="009F3E82" w:rsidRDefault="009E6400" w:rsidP="00724BDC">
            <w:pPr>
              <w:spacing w:before="0" w:after="0"/>
              <w:rPr>
                <w:rFonts w:eastAsia="Times New Roman" w:cstheme="minorHAnsi"/>
                <w:lang w:val="ru-RU"/>
              </w:rPr>
            </w:pPr>
            <w:r w:rsidRPr="009F3E82">
              <w:rPr>
                <w:rFonts w:eastAsia="Times New Roman" w:cstheme="minorHAnsi"/>
              </w:rPr>
              <w:t>Други</w:t>
            </w:r>
            <w:r w:rsidRPr="009F3E82">
              <w:rPr>
                <w:rFonts w:eastAsia="Times New Roman" w:cstheme="minorHAnsi"/>
                <w:lang w:val="ru-RU"/>
              </w:rPr>
              <w:t xml:space="preserve"> градове</w:t>
            </w:r>
          </w:p>
        </w:tc>
        <w:tc>
          <w:tcPr>
            <w:tcW w:w="4811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5F9557D9" w14:textId="77777777" w:rsidR="009E6400" w:rsidRPr="009F3E82" w:rsidRDefault="009E6400" w:rsidP="00724BDC">
            <w:pPr>
              <w:spacing w:before="0" w:after="0"/>
              <w:rPr>
                <w:rFonts w:eastAsia="Times New Roman" w:cstheme="minorHAnsi"/>
                <w:lang w:val="ru-RU"/>
              </w:rPr>
            </w:pPr>
            <w:r w:rsidRPr="009F3E82">
              <w:rPr>
                <w:rFonts w:eastAsia="Times New Roman" w:cstheme="minorHAnsi"/>
                <w:lang w:val="ru-RU"/>
              </w:rPr>
              <w:t>до 8 часа</w:t>
            </w:r>
          </w:p>
        </w:tc>
      </w:tr>
    </w:tbl>
    <w:p w14:paraId="2F92ED7A" w14:textId="77777777" w:rsidR="00171459" w:rsidRDefault="00171459" w:rsidP="00171459">
      <w:pPr>
        <w:spacing w:before="0" w:after="0"/>
        <w:rPr>
          <w:rFonts w:eastAsia="Times New Roman" w:cstheme="minorHAnsi"/>
          <w:b/>
          <w:lang w:eastAsia="bg-BG"/>
        </w:rPr>
      </w:pPr>
    </w:p>
    <w:p w14:paraId="71593BE1" w14:textId="60E0EA8C" w:rsidR="009E6400" w:rsidRPr="000E6592" w:rsidRDefault="009E6400" w:rsidP="009F3E82">
      <w:pPr>
        <w:spacing w:before="0"/>
        <w:rPr>
          <w:rFonts w:eastAsia="Times New Roman" w:cstheme="minorHAnsi"/>
          <w:lang w:eastAsia="bg-BG"/>
        </w:rPr>
      </w:pPr>
      <w:r w:rsidRPr="009F3E82">
        <w:rPr>
          <w:rFonts w:eastAsia="Times New Roman" w:cstheme="minorHAnsi"/>
          <w:b/>
          <w:lang w:eastAsia="bg-BG"/>
        </w:rPr>
        <w:t>ОПЕРАТОРЪТ</w:t>
      </w:r>
      <w:r w:rsidRPr="009F3E82">
        <w:rPr>
          <w:rFonts w:eastAsia="Times New Roman" w:cstheme="minorHAnsi"/>
          <w:lang w:eastAsia="bg-BG"/>
        </w:rPr>
        <w:t xml:space="preserve"> гарантира време за възстановяване на услугите, както е посочено по-долу, след като бъде съобщена повреда в мрежата на </w:t>
      </w:r>
      <w:r w:rsidRPr="009F3E82">
        <w:rPr>
          <w:rFonts w:eastAsia="Times New Roman" w:cstheme="minorHAnsi"/>
          <w:b/>
          <w:lang w:eastAsia="bg-BG"/>
        </w:rPr>
        <w:t>ОПЕРАТОРА</w:t>
      </w:r>
      <w:r w:rsidRPr="009F3E82">
        <w:rPr>
          <w:rFonts w:eastAsia="Times New Roman" w:cstheme="minorHAnsi"/>
          <w:lang w:eastAsia="bg-BG"/>
        </w:rPr>
        <w:t xml:space="preserve"> от страна на </w:t>
      </w:r>
      <w:r w:rsidRPr="009F3E82">
        <w:rPr>
          <w:rFonts w:eastAsia="Times New Roman" w:cstheme="minorHAnsi"/>
          <w:b/>
          <w:lang w:eastAsia="bg-BG"/>
        </w:rPr>
        <w:t>ПОТРЕБИТЕЛЯ</w:t>
      </w:r>
      <w:r w:rsidRPr="009F3E82">
        <w:rPr>
          <w:rFonts w:eastAsia="Times New Roman" w:cstheme="minorHAnsi"/>
          <w:lang w:eastAsia="bg-BG"/>
        </w:rPr>
        <w:t xml:space="preserve"> или от системата за наблюдение на </w:t>
      </w:r>
      <w:r w:rsidRPr="009F3E82">
        <w:rPr>
          <w:rFonts w:eastAsia="Times New Roman" w:cstheme="minorHAnsi"/>
          <w:b/>
          <w:lang w:eastAsia="bg-BG"/>
        </w:rPr>
        <w:t>ОПЕРАТОРА</w:t>
      </w:r>
      <w:r w:rsidRPr="009F3E82">
        <w:rPr>
          <w:rFonts w:eastAsia="Times New Roman" w:cstheme="minorHAnsi"/>
          <w:lang w:eastAsia="bg-BG"/>
        </w:rPr>
        <w:t xml:space="preserve">. Тази гаранция покрива всяко пълно прекъсване на възможността за ползване на услугите, ако прекъсването се дължи на елемент от комуникационната инфраструктура, намиращ се под контрола на </w:t>
      </w:r>
      <w:r w:rsidRPr="009F3E82">
        <w:rPr>
          <w:rFonts w:eastAsia="Times New Roman" w:cstheme="minorHAnsi"/>
          <w:b/>
          <w:lang w:eastAsia="bg-BG"/>
        </w:rPr>
        <w:t>ОПЕРАТОРА</w:t>
      </w:r>
      <w:r w:rsidRPr="009F3E82">
        <w:rPr>
          <w:rFonts w:eastAsia="Times New Roman" w:cstheme="minorHAnsi"/>
          <w:lang w:eastAsia="bg-BG"/>
        </w:rPr>
        <w:t>.</w:t>
      </w:r>
    </w:p>
    <w:p w14:paraId="73C52977" w14:textId="255BEA1B" w:rsidR="009E6400" w:rsidRPr="009F3E82" w:rsidRDefault="009E6400" w:rsidP="009F3E82">
      <w:pPr>
        <w:spacing w:before="0"/>
        <w:rPr>
          <w:rFonts w:eastAsia="Times New Roman" w:cstheme="minorHAnsi"/>
          <w:b/>
          <w:lang w:val="ru-RU" w:eastAsia="bg-BG"/>
        </w:rPr>
      </w:pPr>
      <w:r w:rsidRPr="009F3E82">
        <w:rPr>
          <w:rFonts w:eastAsia="Times New Roman" w:cstheme="minorHAnsi"/>
          <w:b/>
          <w:lang w:eastAsia="bg-BG"/>
        </w:rPr>
        <w:t>6.2. Достъпност</w:t>
      </w:r>
    </w:p>
    <w:p w14:paraId="6DD4B6AF" w14:textId="79B403CF" w:rsidR="009E6400" w:rsidRDefault="009E6400" w:rsidP="00171459">
      <w:pPr>
        <w:spacing w:before="0" w:after="0"/>
        <w:rPr>
          <w:rFonts w:eastAsia="Times New Roman" w:cstheme="minorHAnsi"/>
          <w:lang w:val="ru-RU" w:eastAsia="bg-BG"/>
        </w:rPr>
      </w:pPr>
      <w:r w:rsidRPr="009F3E82">
        <w:rPr>
          <w:rFonts w:eastAsia="Times New Roman" w:cstheme="minorHAnsi"/>
          <w:lang w:val="ru-RU" w:eastAsia="bg-BG"/>
        </w:rPr>
        <w:t xml:space="preserve">Достъпността представлява общото време в месеца, през което </w:t>
      </w:r>
      <w:r w:rsidRPr="009F3E82">
        <w:rPr>
          <w:rFonts w:eastAsia="Times New Roman" w:cstheme="minorHAnsi"/>
          <w:b/>
          <w:lang w:val="ru-RU" w:eastAsia="bg-BG"/>
        </w:rPr>
        <w:t>КЛИЕНТ</w:t>
      </w:r>
      <w:r w:rsidRPr="009F3E82">
        <w:rPr>
          <w:rFonts w:eastAsia="Times New Roman" w:cstheme="minorHAnsi"/>
          <w:b/>
          <w:lang w:eastAsia="bg-BG"/>
        </w:rPr>
        <w:t>ЪТ</w:t>
      </w:r>
      <w:r w:rsidRPr="009F3E82">
        <w:rPr>
          <w:rFonts w:eastAsia="Times New Roman" w:cstheme="minorHAnsi"/>
          <w:lang w:val="ru-RU" w:eastAsia="bg-BG"/>
        </w:rPr>
        <w:t xml:space="preserve"> има </w:t>
      </w:r>
      <w:r w:rsidRPr="009F3E82">
        <w:rPr>
          <w:rFonts w:eastAsia="Times New Roman" w:cstheme="minorHAnsi"/>
          <w:lang w:eastAsia="bg-BG"/>
        </w:rPr>
        <w:t>възможност да ползва услугите</w:t>
      </w:r>
      <w:r w:rsidRPr="009F3E82">
        <w:rPr>
          <w:rFonts w:eastAsia="Times New Roman" w:cstheme="minorHAnsi"/>
          <w:lang w:val="ru-RU" w:eastAsia="bg-BG"/>
        </w:rPr>
        <w:t>.</w:t>
      </w:r>
    </w:p>
    <w:p w14:paraId="0A032014" w14:textId="77777777" w:rsidR="00171459" w:rsidRPr="009F3E82" w:rsidRDefault="00171459" w:rsidP="00171459">
      <w:pPr>
        <w:spacing w:before="0" w:after="0"/>
        <w:rPr>
          <w:rFonts w:eastAsia="Times New Roman" w:cstheme="minorHAnsi"/>
          <w:lang w:val="ru-RU" w:eastAsia="bg-BG"/>
        </w:rPr>
      </w:pP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72"/>
        <w:gridCol w:w="4267"/>
      </w:tblGrid>
      <w:tr w:rsidR="009E6400" w:rsidRPr="009F3E82" w14:paraId="758BD5F6" w14:textId="77777777" w:rsidTr="00F6014E">
        <w:trPr>
          <w:cantSplit/>
          <w:trHeight w:val="814"/>
          <w:jc w:val="center"/>
        </w:trPr>
        <w:tc>
          <w:tcPr>
            <w:tcW w:w="5372" w:type="dxa"/>
            <w:shd w:val="clear" w:color="auto" w:fill="006666"/>
            <w:vAlign w:val="center"/>
          </w:tcPr>
          <w:p w14:paraId="14714C8A" w14:textId="77777777" w:rsidR="009E6400" w:rsidRPr="009F3E82" w:rsidRDefault="009E6400" w:rsidP="009F3E82">
            <w:pPr>
              <w:spacing w:before="0"/>
              <w:rPr>
                <w:rFonts w:eastAsia="Times New Roman" w:cstheme="minorHAnsi"/>
                <w:color w:val="FFFFFF" w:themeColor="background1"/>
              </w:rPr>
            </w:pPr>
            <w:r w:rsidRPr="009F3E82">
              <w:rPr>
                <w:rFonts w:eastAsia="Times New Roman" w:cstheme="minorHAnsi"/>
                <w:color w:val="FFFFFF" w:themeColor="background1"/>
              </w:rPr>
              <w:t>Местоположение на крайната точка</w:t>
            </w:r>
          </w:p>
          <w:p w14:paraId="59921270" w14:textId="77777777" w:rsidR="009E6400" w:rsidRPr="009F3E82" w:rsidRDefault="009E6400" w:rsidP="009F3E82">
            <w:pPr>
              <w:spacing w:before="0"/>
              <w:rPr>
                <w:rFonts w:eastAsia="Times New Roman" w:cstheme="minorHAnsi"/>
                <w:color w:val="FFFFFF" w:themeColor="background1"/>
                <w:lang w:val="ru-RU"/>
              </w:rPr>
            </w:pPr>
            <w:r w:rsidRPr="009F3E82">
              <w:rPr>
                <w:rFonts w:eastAsia="Times New Roman" w:cstheme="minorHAnsi"/>
                <w:color w:val="FFFFFF" w:themeColor="background1"/>
              </w:rPr>
              <w:t xml:space="preserve">на </w:t>
            </w:r>
            <w:r w:rsidRPr="009F3E82">
              <w:rPr>
                <w:rFonts w:eastAsia="Times New Roman" w:cstheme="minorHAnsi"/>
                <w:b/>
                <w:color w:val="FFFFFF" w:themeColor="background1"/>
              </w:rPr>
              <w:t>ПОТРЕБИТЕЛЯ</w:t>
            </w:r>
          </w:p>
        </w:tc>
        <w:tc>
          <w:tcPr>
            <w:tcW w:w="4267" w:type="dxa"/>
            <w:shd w:val="clear" w:color="auto" w:fill="006666"/>
            <w:vAlign w:val="center"/>
          </w:tcPr>
          <w:p w14:paraId="53DA3764" w14:textId="77777777" w:rsidR="009E6400" w:rsidRPr="009F3E82" w:rsidRDefault="009E6400" w:rsidP="009F3E82">
            <w:pPr>
              <w:spacing w:before="0"/>
              <w:rPr>
                <w:rFonts w:eastAsia="Times New Roman" w:cstheme="minorHAnsi"/>
                <w:color w:val="FFFFFF" w:themeColor="background1"/>
                <w:lang w:val="ru-RU"/>
              </w:rPr>
            </w:pPr>
            <w:r w:rsidRPr="009F3E82">
              <w:rPr>
                <w:rFonts w:eastAsia="Times New Roman" w:cstheme="minorHAnsi"/>
                <w:color w:val="FFFFFF" w:themeColor="background1"/>
              </w:rPr>
              <w:t>Гарантирано ниво на достъпност на услугата за месечен период</w:t>
            </w:r>
          </w:p>
        </w:tc>
      </w:tr>
      <w:tr w:rsidR="009E6400" w:rsidRPr="009F3E82" w14:paraId="20450B34" w14:textId="77777777" w:rsidTr="00F6014E">
        <w:trPr>
          <w:cantSplit/>
          <w:trHeight w:val="680"/>
          <w:jc w:val="center"/>
        </w:trPr>
        <w:tc>
          <w:tcPr>
            <w:tcW w:w="53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B7FFC9" w14:textId="3A955CC5" w:rsidR="009E6400" w:rsidRPr="009F3E82" w:rsidRDefault="009E6400" w:rsidP="00724BDC">
            <w:pPr>
              <w:spacing w:before="0" w:after="0"/>
              <w:ind w:left="176" w:right="192"/>
              <w:rPr>
                <w:rFonts w:eastAsia="Times New Roman" w:cstheme="minorHAnsi"/>
                <w:lang w:val="ru-RU"/>
              </w:rPr>
            </w:pPr>
            <w:r w:rsidRPr="009F3E82">
              <w:rPr>
                <w:rFonts w:eastAsia="Times New Roman" w:cstheme="minorHAnsi"/>
                <w:lang w:val="ru-RU"/>
              </w:rPr>
              <w:t>Услуга изградена по една физическа свързаност</w:t>
            </w:r>
            <w:r w:rsidR="00171459" w:rsidRPr="000E6592">
              <w:rPr>
                <w:rFonts w:eastAsia="Times New Roman" w:cstheme="minorHAnsi"/>
              </w:rPr>
              <w:t xml:space="preserve"> </w:t>
            </w:r>
            <w:r w:rsidRPr="009F3E82">
              <w:rPr>
                <w:rFonts w:eastAsia="Times New Roman" w:cstheme="minorHAnsi"/>
                <w:b/>
                <w:lang w:val="ru-RU"/>
              </w:rPr>
              <w:t>(</w:t>
            </w:r>
            <w:r w:rsidRPr="009F3E82">
              <w:rPr>
                <w:rFonts w:eastAsia="Times New Roman" w:cstheme="minorHAnsi"/>
                <w:b/>
              </w:rPr>
              <w:t>Стандартна</w:t>
            </w:r>
            <w:r w:rsidRPr="009F3E82">
              <w:rPr>
                <w:rFonts w:eastAsia="Times New Roman" w:cstheme="minorHAnsi"/>
                <w:b/>
                <w:lang w:val="ru-RU"/>
              </w:rPr>
              <w:t xml:space="preserve"> услуга)</w:t>
            </w:r>
          </w:p>
        </w:tc>
        <w:tc>
          <w:tcPr>
            <w:tcW w:w="42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DCB629" w14:textId="77777777" w:rsidR="009E6400" w:rsidRPr="009F3E82" w:rsidRDefault="009E6400" w:rsidP="00724BDC">
            <w:pPr>
              <w:spacing w:before="0" w:after="0"/>
              <w:rPr>
                <w:rFonts w:eastAsia="Times New Roman" w:cstheme="minorHAnsi"/>
                <w:lang w:val="ru-RU"/>
              </w:rPr>
            </w:pPr>
            <w:r w:rsidRPr="009F3E82">
              <w:rPr>
                <w:rFonts w:eastAsia="Times New Roman" w:cstheme="minorHAnsi"/>
                <w:lang w:val="ru-RU"/>
              </w:rPr>
              <w:t>99,50%</w:t>
            </w:r>
          </w:p>
        </w:tc>
      </w:tr>
      <w:tr w:rsidR="009E6400" w:rsidRPr="009F3E82" w14:paraId="4DCB8BD7" w14:textId="77777777" w:rsidTr="00F6014E">
        <w:trPr>
          <w:cantSplit/>
          <w:trHeight w:val="929"/>
          <w:jc w:val="center"/>
        </w:trPr>
        <w:tc>
          <w:tcPr>
            <w:tcW w:w="5372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2A6D82B5" w14:textId="77777777" w:rsidR="00171459" w:rsidRDefault="009E6400" w:rsidP="00171459">
            <w:pPr>
              <w:spacing w:before="0" w:after="0"/>
              <w:ind w:left="176" w:right="192"/>
              <w:jc w:val="left"/>
              <w:rPr>
                <w:rFonts w:eastAsia="Times New Roman" w:cstheme="minorHAnsi"/>
                <w:b/>
                <w:lang w:val="ru-RU"/>
              </w:rPr>
            </w:pPr>
            <w:r w:rsidRPr="009F3E82">
              <w:rPr>
                <w:rFonts w:eastAsia="Times New Roman" w:cstheme="minorHAnsi"/>
                <w:lang w:val="ru-RU"/>
              </w:rPr>
              <w:t>Услуга изградена по двеалтернативни физически свързаности</w:t>
            </w:r>
            <w:r w:rsidR="00171459" w:rsidRPr="000E6592">
              <w:rPr>
                <w:rFonts w:eastAsia="Times New Roman" w:cstheme="minorHAnsi"/>
              </w:rPr>
              <w:t xml:space="preserve"> </w:t>
            </w:r>
          </w:p>
          <w:p w14:paraId="02361E12" w14:textId="562D7EFD" w:rsidR="009E6400" w:rsidRPr="009F3E82" w:rsidRDefault="009E6400" w:rsidP="00171459">
            <w:pPr>
              <w:spacing w:before="0" w:after="0"/>
              <w:ind w:left="176" w:right="192"/>
              <w:jc w:val="left"/>
              <w:rPr>
                <w:rFonts w:eastAsia="Times New Roman" w:cstheme="minorHAnsi"/>
                <w:lang w:val="ru-RU"/>
              </w:rPr>
            </w:pPr>
            <w:r w:rsidRPr="009F3E82">
              <w:rPr>
                <w:rFonts w:eastAsia="Times New Roman" w:cstheme="minorHAnsi"/>
                <w:b/>
                <w:lang w:val="ru-RU"/>
              </w:rPr>
              <w:t>(</w:t>
            </w:r>
            <w:r w:rsidRPr="009F3E82">
              <w:rPr>
                <w:rFonts w:eastAsia="Times New Roman" w:cstheme="minorHAnsi"/>
                <w:b/>
              </w:rPr>
              <w:t>Резервирана</w:t>
            </w:r>
            <w:r w:rsidRPr="009F3E82">
              <w:rPr>
                <w:rFonts w:eastAsia="Times New Roman" w:cstheme="minorHAnsi"/>
                <w:b/>
                <w:lang w:val="ru-RU"/>
              </w:rPr>
              <w:t xml:space="preserve"> услуга)</w:t>
            </w:r>
          </w:p>
        </w:tc>
        <w:tc>
          <w:tcPr>
            <w:tcW w:w="4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14:paraId="712C5BD2" w14:textId="77777777" w:rsidR="009E6400" w:rsidRPr="009F3E82" w:rsidRDefault="009E6400" w:rsidP="00724BDC">
            <w:pPr>
              <w:spacing w:before="0" w:after="0"/>
              <w:rPr>
                <w:rFonts w:eastAsia="Times New Roman" w:cstheme="minorHAnsi"/>
                <w:lang w:val="en-US"/>
              </w:rPr>
            </w:pPr>
            <w:r w:rsidRPr="009F3E82">
              <w:rPr>
                <w:rFonts w:eastAsia="Times New Roman" w:cstheme="minorHAnsi"/>
                <w:lang w:val="ru-RU"/>
              </w:rPr>
              <w:t>99,</w:t>
            </w:r>
            <w:r w:rsidRPr="009F3E82">
              <w:rPr>
                <w:rFonts w:eastAsia="Times New Roman" w:cstheme="minorHAnsi"/>
              </w:rPr>
              <w:t>8</w:t>
            </w:r>
            <w:r w:rsidRPr="009F3E82">
              <w:rPr>
                <w:rFonts w:eastAsia="Times New Roman" w:cstheme="minorHAnsi"/>
                <w:lang w:val="en-US"/>
              </w:rPr>
              <w:t>5</w:t>
            </w:r>
            <w:r w:rsidRPr="009F3E82">
              <w:rPr>
                <w:rFonts w:eastAsia="Times New Roman" w:cstheme="minorHAnsi"/>
                <w:lang w:val="ru-RU"/>
              </w:rPr>
              <w:t>%</w:t>
            </w:r>
          </w:p>
        </w:tc>
      </w:tr>
    </w:tbl>
    <w:p w14:paraId="3A126AC2" w14:textId="77777777" w:rsidR="009E6400" w:rsidRPr="009F3E82" w:rsidRDefault="009E6400" w:rsidP="009F3E82">
      <w:pPr>
        <w:spacing w:before="0"/>
        <w:rPr>
          <w:rFonts w:eastAsia="Times New Roman" w:cstheme="minorHAnsi"/>
          <w:lang w:eastAsia="bg-BG"/>
        </w:rPr>
      </w:pPr>
      <w:r w:rsidRPr="009F3E82">
        <w:rPr>
          <w:rFonts w:eastAsia="Times New Roman" w:cstheme="minorHAnsi"/>
          <w:lang w:eastAsia="bg-BG"/>
        </w:rPr>
        <w:t>Тези стойности на параметъра „</w:t>
      </w:r>
      <w:r w:rsidRPr="009F3E82">
        <w:rPr>
          <w:rFonts w:eastAsia="Times New Roman" w:cstheme="minorHAnsi"/>
          <w:b/>
          <w:lang w:eastAsia="bg-BG"/>
        </w:rPr>
        <w:t>достъпност</w:t>
      </w:r>
      <w:r w:rsidRPr="009F3E82">
        <w:rPr>
          <w:rFonts w:eastAsia="Times New Roman" w:cstheme="minorHAnsi"/>
          <w:lang w:eastAsia="bg-BG"/>
        </w:rPr>
        <w:t xml:space="preserve">” не включват планираните ремонти и профилактики на мрежата, които няма да превишават 24 часа за година за една точка на  достъп на </w:t>
      </w:r>
      <w:r w:rsidRPr="009F3E82">
        <w:rPr>
          <w:rFonts w:eastAsia="Times New Roman" w:cstheme="minorHAnsi"/>
          <w:b/>
          <w:lang w:eastAsia="bg-BG"/>
        </w:rPr>
        <w:t>ПОТРЕБИТЕЛЯ</w:t>
      </w:r>
      <w:r w:rsidRPr="009F3E82">
        <w:rPr>
          <w:rFonts w:eastAsia="Times New Roman" w:cstheme="minorHAnsi"/>
          <w:lang w:eastAsia="bg-BG"/>
        </w:rPr>
        <w:t>.</w:t>
      </w:r>
    </w:p>
    <w:p w14:paraId="6F967941" w14:textId="77777777" w:rsidR="009E6400" w:rsidRPr="009F3E82" w:rsidRDefault="009E6400" w:rsidP="009F3E82">
      <w:pPr>
        <w:spacing w:before="0"/>
        <w:rPr>
          <w:rFonts w:eastAsia="Times New Roman" w:cstheme="minorHAnsi"/>
          <w:lang w:eastAsia="bg-BG"/>
        </w:rPr>
      </w:pPr>
      <w:r w:rsidRPr="009F3E82">
        <w:rPr>
          <w:rFonts w:eastAsia="Times New Roman" w:cstheme="minorHAnsi"/>
          <w:lang w:eastAsia="bg-BG"/>
        </w:rPr>
        <w:t xml:space="preserve">Тези параметри не се гарантират при възникнали проблеми извън мрежата на </w:t>
      </w:r>
      <w:r w:rsidRPr="009F3E82">
        <w:rPr>
          <w:rFonts w:eastAsia="Times New Roman" w:cstheme="minorHAnsi"/>
          <w:b/>
          <w:lang w:eastAsia="bg-BG"/>
        </w:rPr>
        <w:t>ОПЕРАТОРА</w:t>
      </w:r>
      <w:r w:rsidRPr="009F3E82">
        <w:rPr>
          <w:rFonts w:eastAsia="Times New Roman" w:cstheme="minorHAnsi"/>
          <w:lang w:eastAsia="bg-BG"/>
        </w:rPr>
        <w:t>, които са от компетентността на</w:t>
      </w:r>
      <w:r w:rsidRPr="009F3E82">
        <w:rPr>
          <w:rFonts w:eastAsia="Times New Roman" w:cstheme="minorHAnsi"/>
          <w:b/>
          <w:lang w:eastAsia="bg-BG"/>
        </w:rPr>
        <w:t xml:space="preserve"> ПОТРЕБИТЕЛЯ</w:t>
      </w:r>
      <w:r w:rsidRPr="009F3E82">
        <w:rPr>
          <w:rFonts w:eastAsia="Times New Roman" w:cstheme="minorHAnsi"/>
          <w:lang w:eastAsia="bg-BG"/>
        </w:rPr>
        <w:t xml:space="preserve"> както и в случаите, в които </w:t>
      </w:r>
      <w:r w:rsidRPr="009F3E82">
        <w:rPr>
          <w:rFonts w:eastAsia="Times New Roman" w:cstheme="minorHAnsi"/>
          <w:b/>
          <w:lang w:eastAsia="bg-BG"/>
        </w:rPr>
        <w:t>ПОТРЕБИТЕЛЯ</w:t>
      </w:r>
      <w:r w:rsidRPr="009F3E82">
        <w:rPr>
          <w:rFonts w:eastAsia="Times New Roman" w:cstheme="minorHAnsi"/>
          <w:lang w:eastAsia="bg-BG"/>
        </w:rPr>
        <w:t xml:space="preserve"> не осигури достъп на служители на </w:t>
      </w:r>
      <w:r w:rsidRPr="009F3E82">
        <w:rPr>
          <w:rFonts w:eastAsia="Times New Roman" w:cstheme="minorHAnsi"/>
          <w:b/>
          <w:lang w:eastAsia="bg-BG"/>
        </w:rPr>
        <w:t>ОПЕРАТОРА</w:t>
      </w:r>
      <w:r w:rsidRPr="009F3E82">
        <w:rPr>
          <w:rFonts w:eastAsia="Times New Roman" w:cstheme="minorHAnsi"/>
          <w:lang w:eastAsia="bg-BG"/>
        </w:rPr>
        <w:t xml:space="preserve"> да отстранят авария или извършат поддръжка.</w:t>
      </w:r>
    </w:p>
    <w:p w14:paraId="49FA5B82" w14:textId="3B4E3168" w:rsidR="009E6400" w:rsidRDefault="009E6400" w:rsidP="00171459">
      <w:pPr>
        <w:spacing w:before="0" w:after="0"/>
        <w:rPr>
          <w:rFonts w:eastAsia="Times New Roman" w:cstheme="minorHAnsi"/>
          <w:lang w:eastAsia="bg-BG"/>
        </w:rPr>
      </w:pPr>
      <w:r w:rsidRPr="009F3E82">
        <w:rPr>
          <w:rFonts w:eastAsia="Times New Roman" w:cstheme="minorHAnsi"/>
          <w:lang w:eastAsia="bg-BG"/>
        </w:rPr>
        <w:t xml:space="preserve">Ако за период от един месец средното ниво на достъпност за дадена услуга на </w:t>
      </w:r>
      <w:r w:rsidRPr="009F3E82">
        <w:rPr>
          <w:rFonts w:eastAsia="Times New Roman" w:cstheme="minorHAnsi"/>
          <w:b/>
          <w:lang w:eastAsia="bg-BG"/>
        </w:rPr>
        <w:t>ПОТРЕБИТЕЛЯ</w:t>
      </w:r>
      <w:r w:rsidRPr="009F3E82">
        <w:rPr>
          <w:rFonts w:eastAsia="Times New Roman" w:cstheme="minorHAnsi"/>
          <w:lang w:eastAsia="bg-BG"/>
        </w:rPr>
        <w:t xml:space="preserve"> е по-малко от гарантираното, </w:t>
      </w:r>
      <w:r w:rsidRPr="009F3E82">
        <w:rPr>
          <w:rFonts w:eastAsia="Times New Roman" w:cstheme="minorHAnsi"/>
          <w:b/>
          <w:lang w:eastAsia="bg-BG"/>
        </w:rPr>
        <w:t>ПОТРЕБИТЕЛЯТ</w:t>
      </w:r>
      <w:r w:rsidRPr="009F3E82">
        <w:rPr>
          <w:rFonts w:eastAsia="Times New Roman" w:cstheme="minorHAnsi"/>
          <w:lang w:eastAsia="bg-BG"/>
        </w:rPr>
        <w:t xml:space="preserve"> има право на да изиска следните компенсации:</w:t>
      </w:r>
    </w:p>
    <w:p w14:paraId="41CA3FFE" w14:textId="77777777" w:rsidR="00724BDC" w:rsidRPr="009F3E82" w:rsidRDefault="00724BDC" w:rsidP="00171459">
      <w:pPr>
        <w:spacing w:before="0" w:after="0"/>
        <w:rPr>
          <w:rFonts w:eastAsia="Times New Roman" w:cstheme="minorHAnsi"/>
          <w:lang w:eastAsia="bg-BG"/>
        </w:rPr>
      </w:pP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56"/>
        <w:gridCol w:w="4883"/>
      </w:tblGrid>
      <w:tr w:rsidR="009E6400" w:rsidRPr="009F3E82" w14:paraId="694A2439" w14:textId="77777777" w:rsidTr="00E40127">
        <w:trPr>
          <w:cantSplit/>
          <w:trHeight w:val="663"/>
          <w:jc w:val="center"/>
        </w:trPr>
        <w:tc>
          <w:tcPr>
            <w:tcW w:w="4864" w:type="dxa"/>
            <w:shd w:val="clear" w:color="auto" w:fill="006666"/>
            <w:vAlign w:val="center"/>
          </w:tcPr>
          <w:p w14:paraId="249568DD" w14:textId="77777777" w:rsidR="009E6400" w:rsidRPr="009F3E82" w:rsidRDefault="009E6400" w:rsidP="009F3E82">
            <w:pPr>
              <w:spacing w:before="0"/>
              <w:rPr>
                <w:rFonts w:eastAsia="Times New Roman" w:cstheme="minorHAnsi"/>
                <w:color w:val="FFFFFF" w:themeColor="background1"/>
              </w:rPr>
            </w:pPr>
            <w:r w:rsidRPr="009F3E82">
              <w:rPr>
                <w:rFonts w:eastAsia="Times New Roman" w:cstheme="minorHAnsi"/>
                <w:color w:val="FFFFFF" w:themeColor="background1"/>
              </w:rPr>
              <w:t xml:space="preserve">Гарантирано ниво на достъпност </w:t>
            </w:r>
            <w:r w:rsidRPr="009F3E82">
              <w:rPr>
                <w:rFonts w:eastAsia="Times New Roman" w:cstheme="minorHAnsi"/>
                <w:b/>
                <w:color w:val="FFFFFF" w:themeColor="background1"/>
              </w:rPr>
              <w:t>минус</w:t>
            </w:r>
            <w:r w:rsidRPr="009F3E82">
              <w:rPr>
                <w:rFonts w:eastAsia="Times New Roman" w:cstheme="minorHAnsi"/>
                <w:color w:val="FFFFFF" w:themeColor="background1"/>
              </w:rPr>
              <w:t xml:space="preserve"> отчетеното ниво на достъпност за месеца</w:t>
            </w:r>
          </w:p>
        </w:tc>
        <w:tc>
          <w:tcPr>
            <w:tcW w:w="4994" w:type="dxa"/>
            <w:shd w:val="clear" w:color="auto" w:fill="006666"/>
            <w:vAlign w:val="center"/>
          </w:tcPr>
          <w:p w14:paraId="12E4A993" w14:textId="77777777" w:rsidR="009E6400" w:rsidRPr="009F3E82" w:rsidRDefault="009E6400" w:rsidP="009F3E82">
            <w:pPr>
              <w:spacing w:before="0"/>
              <w:rPr>
                <w:rFonts w:eastAsia="Times New Roman" w:cstheme="minorHAnsi"/>
                <w:color w:val="FFFFFF" w:themeColor="background1"/>
                <w:lang w:val="ru-RU"/>
              </w:rPr>
            </w:pPr>
            <w:r w:rsidRPr="009F3E82">
              <w:rPr>
                <w:rFonts w:eastAsia="Times New Roman" w:cstheme="minorHAnsi"/>
                <w:color w:val="FFFFFF" w:themeColor="background1"/>
              </w:rPr>
              <w:t>Компенсация, % от месечната абонаментна такса за услугата</w:t>
            </w:r>
          </w:p>
        </w:tc>
      </w:tr>
      <w:tr w:rsidR="009E6400" w:rsidRPr="009F3E82" w14:paraId="5F44CEC1" w14:textId="77777777" w:rsidTr="00E40127">
        <w:trPr>
          <w:cantSplit/>
          <w:trHeight w:val="443"/>
          <w:jc w:val="center"/>
        </w:trPr>
        <w:tc>
          <w:tcPr>
            <w:tcW w:w="4864" w:type="dxa"/>
            <w:shd w:val="clear" w:color="auto" w:fill="FFFFFF"/>
            <w:vAlign w:val="center"/>
          </w:tcPr>
          <w:p w14:paraId="5C5C84E8" w14:textId="77777777" w:rsidR="009E6400" w:rsidRPr="009F3E82" w:rsidRDefault="009E6400" w:rsidP="009F3E82">
            <w:pPr>
              <w:spacing w:before="0"/>
              <w:rPr>
                <w:rFonts w:eastAsia="Times New Roman" w:cstheme="minorHAnsi"/>
                <w:lang w:val="ru-RU"/>
              </w:rPr>
            </w:pPr>
            <w:r w:rsidRPr="009F3E82">
              <w:rPr>
                <w:rFonts w:eastAsia="Times New Roman" w:cstheme="minorHAnsi"/>
              </w:rPr>
              <w:t>от 0% до 2%</w:t>
            </w:r>
          </w:p>
        </w:tc>
        <w:tc>
          <w:tcPr>
            <w:tcW w:w="4994" w:type="dxa"/>
            <w:shd w:val="clear" w:color="auto" w:fill="FFFFFF"/>
            <w:vAlign w:val="center"/>
          </w:tcPr>
          <w:p w14:paraId="6463AF31" w14:textId="77777777" w:rsidR="009E6400" w:rsidRPr="009F3E82" w:rsidRDefault="009E6400" w:rsidP="009F3E82">
            <w:pPr>
              <w:spacing w:before="0"/>
              <w:rPr>
                <w:rFonts w:eastAsia="Times New Roman" w:cstheme="minorHAnsi"/>
                <w:lang w:val="ru-RU"/>
              </w:rPr>
            </w:pPr>
            <w:r w:rsidRPr="009F3E82">
              <w:rPr>
                <w:rFonts w:eastAsia="Times New Roman" w:cstheme="minorHAnsi"/>
                <w:lang w:val="ru-RU"/>
              </w:rPr>
              <w:t>3%</w:t>
            </w:r>
          </w:p>
        </w:tc>
      </w:tr>
      <w:tr w:rsidR="009E6400" w:rsidRPr="009F3E82" w14:paraId="6C8F7E2D" w14:textId="77777777" w:rsidTr="00E40127">
        <w:trPr>
          <w:cantSplit/>
          <w:trHeight w:val="443"/>
          <w:jc w:val="center"/>
        </w:trPr>
        <w:tc>
          <w:tcPr>
            <w:tcW w:w="4864" w:type="dxa"/>
            <w:shd w:val="clear" w:color="auto" w:fill="FFFFFF"/>
            <w:vAlign w:val="center"/>
          </w:tcPr>
          <w:p w14:paraId="6DBCA7CA" w14:textId="77777777" w:rsidR="009E6400" w:rsidRPr="009F3E82" w:rsidRDefault="009E6400" w:rsidP="009F3E82">
            <w:pPr>
              <w:spacing w:before="0"/>
              <w:rPr>
                <w:rFonts w:eastAsia="Times New Roman" w:cstheme="minorHAnsi"/>
                <w:lang w:val="ru-RU"/>
              </w:rPr>
            </w:pPr>
            <w:r w:rsidRPr="009F3E82">
              <w:rPr>
                <w:rFonts w:eastAsia="Times New Roman" w:cstheme="minorHAnsi"/>
              </w:rPr>
              <w:t>от 2%</w:t>
            </w:r>
            <w:r w:rsidRPr="009F3E82">
              <w:rPr>
                <w:rFonts w:eastAsia="Times New Roman" w:cstheme="minorHAnsi"/>
                <w:lang w:val="en-US"/>
              </w:rPr>
              <w:t xml:space="preserve"> </w:t>
            </w:r>
            <w:r w:rsidRPr="009F3E82">
              <w:rPr>
                <w:rFonts w:eastAsia="Times New Roman" w:cstheme="minorHAnsi"/>
              </w:rPr>
              <w:t>до 4%</w:t>
            </w:r>
          </w:p>
        </w:tc>
        <w:tc>
          <w:tcPr>
            <w:tcW w:w="4994" w:type="dxa"/>
            <w:shd w:val="clear" w:color="auto" w:fill="FFFFFF"/>
            <w:vAlign w:val="center"/>
          </w:tcPr>
          <w:p w14:paraId="797DDCE0" w14:textId="77777777" w:rsidR="009E6400" w:rsidRPr="009F3E82" w:rsidRDefault="009E6400" w:rsidP="009F3E82">
            <w:pPr>
              <w:spacing w:before="0"/>
              <w:rPr>
                <w:rFonts w:eastAsia="Times New Roman" w:cstheme="minorHAnsi"/>
                <w:lang w:val="ru-RU"/>
              </w:rPr>
            </w:pPr>
            <w:r w:rsidRPr="009F3E82">
              <w:rPr>
                <w:rFonts w:eastAsia="Times New Roman" w:cstheme="minorHAnsi"/>
                <w:lang w:val="ru-RU"/>
              </w:rPr>
              <w:t>6%</w:t>
            </w:r>
          </w:p>
        </w:tc>
      </w:tr>
      <w:tr w:rsidR="009E6400" w:rsidRPr="009F3E82" w14:paraId="08BE1AE1" w14:textId="77777777" w:rsidTr="000A6A43">
        <w:trPr>
          <w:cantSplit/>
          <w:trHeight w:val="543"/>
          <w:jc w:val="center"/>
        </w:trPr>
        <w:tc>
          <w:tcPr>
            <w:tcW w:w="4864" w:type="dxa"/>
            <w:shd w:val="clear" w:color="auto" w:fill="FFFFFF"/>
            <w:vAlign w:val="center"/>
          </w:tcPr>
          <w:p w14:paraId="57E8677A" w14:textId="77777777" w:rsidR="009E6400" w:rsidRPr="009F3E82" w:rsidRDefault="009E6400" w:rsidP="009F3E82">
            <w:pPr>
              <w:spacing w:before="0"/>
              <w:rPr>
                <w:rFonts w:eastAsia="Times New Roman" w:cstheme="minorHAnsi"/>
              </w:rPr>
            </w:pPr>
            <w:r w:rsidRPr="009F3E82">
              <w:rPr>
                <w:rFonts w:eastAsia="Times New Roman" w:cstheme="minorHAnsi"/>
              </w:rPr>
              <w:t>над 4%</w:t>
            </w:r>
          </w:p>
        </w:tc>
        <w:tc>
          <w:tcPr>
            <w:tcW w:w="4994" w:type="dxa"/>
            <w:shd w:val="clear" w:color="auto" w:fill="FFFFFF"/>
            <w:vAlign w:val="center"/>
          </w:tcPr>
          <w:p w14:paraId="09D69927" w14:textId="77777777" w:rsidR="009E6400" w:rsidRPr="009F3E82" w:rsidRDefault="009E6400" w:rsidP="009F3E82">
            <w:pPr>
              <w:spacing w:before="0"/>
              <w:rPr>
                <w:rFonts w:eastAsia="Times New Roman" w:cstheme="minorHAnsi"/>
                <w:lang w:val="ru-RU"/>
              </w:rPr>
            </w:pPr>
            <w:r w:rsidRPr="009F3E82">
              <w:rPr>
                <w:rFonts w:eastAsia="Times New Roman" w:cstheme="minorHAnsi"/>
              </w:rPr>
              <w:t>10</w:t>
            </w:r>
            <w:r w:rsidRPr="009F3E82">
              <w:rPr>
                <w:rFonts w:eastAsia="Times New Roman" w:cstheme="minorHAnsi"/>
                <w:lang w:val="ru-RU"/>
              </w:rPr>
              <w:t>%</w:t>
            </w:r>
          </w:p>
        </w:tc>
      </w:tr>
    </w:tbl>
    <w:p w14:paraId="2A79A11D" w14:textId="77777777" w:rsidR="00724BDC" w:rsidRDefault="00724BDC" w:rsidP="00171459">
      <w:pPr>
        <w:spacing w:before="0" w:after="0"/>
        <w:rPr>
          <w:rFonts w:eastAsia="Times New Roman" w:cstheme="minorHAnsi"/>
          <w:b/>
          <w:lang w:val="en-US" w:eastAsia="bg-BG"/>
        </w:rPr>
      </w:pPr>
    </w:p>
    <w:p w14:paraId="7A2325D7" w14:textId="1DF3BBD5" w:rsidR="009E6400" w:rsidRPr="009F3E82" w:rsidRDefault="009E6400" w:rsidP="009F3E82">
      <w:pPr>
        <w:spacing w:before="0"/>
        <w:rPr>
          <w:rFonts w:eastAsia="Times New Roman" w:cstheme="minorHAnsi"/>
          <w:b/>
          <w:lang w:eastAsia="bg-BG"/>
        </w:rPr>
      </w:pPr>
      <w:r w:rsidRPr="009F3E82">
        <w:rPr>
          <w:rFonts w:eastAsia="Times New Roman" w:cstheme="minorHAnsi"/>
          <w:b/>
          <w:lang w:val="en-US" w:eastAsia="bg-BG"/>
        </w:rPr>
        <w:t>6.3</w:t>
      </w:r>
      <w:r w:rsidRPr="009F3E82">
        <w:rPr>
          <w:rFonts w:eastAsia="Times New Roman" w:cstheme="minorHAnsi"/>
          <w:b/>
          <w:lang w:eastAsia="bg-BG"/>
        </w:rPr>
        <w:t>.</w:t>
      </w:r>
      <w:r w:rsidRPr="009F3E82">
        <w:rPr>
          <w:rFonts w:eastAsia="Times New Roman" w:cstheme="minorHAnsi"/>
          <w:b/>
          <w:lang w:val="en-US" w:eastAsia="bg-BG"/>
        </w:rPr>
        <w:t xml:space="preserve"> </w:t>
      </w:r>
      <w:r w:rsidRPr="009F3E82">
        <w:rPr>
          <w:rFonts w:eastAsia="Times New Roman" w:cstheme="minorHAnsi"/>
          <w:b/>
          <w:lang w:eastAsia="bg-BG"/>
        </w:rPr>
        <w:t>Латенция (</w:t>
      </w:r>
      <w:r w:rsidRPr="009F3E82">
        <w:rPr>
          <w:rFonts w:eastAsia="Times New Roman" w:cstheme="minorHAnsi"/>
          <w:b/>
          <w:lang w:val="en-US" w:eastAsia="bg-BG"/>
        </w:rPr>
        <w:t>Latency</w:t>
      </w:r>
      <w:r w:rsidRPr="009F3E82">
        <w:rPr>
          <w:rFonts w:eastAsia="Times New Roman" w:cstheme="minorHAnsi"/>
          <w:b/>
          <w:lang w:eastAsia="bg-BG"/>
        </w:rPr>
        <w:t>)</w:t>
      </w:r>
    </w:p>
    <w:p w14:paraId="316FA736" w14:textId="77777777" w:rsidR="009E6400" w:rsidRPr="009F3E82" w:rsidRDefault="009E6400" w:rsidP="009F3E82">
      <w:pPr>
        <w:spacing w:before="0"/>
        <w:rPr>
          <w:rFonts w:eastAsia="Times New Roman" w:cstheme="minorHAnsi"/>
          <w:lang w:eastAsia="bg-BG"/>
        </w:rPr>
      </w:pPr>
      <w:r w:rsidRPr="009F3E82">
        <w:rPr>
          <w:rFonts w:eastAsia="Times New Roman" w:cstheme="minorHAnsi"/>
          <w:lang w:eastAsia="bg-BG"/>
        </w:rPr>
        <w:t xml:space="preserve">За услугата Бизнес Интернет Булгартел гарантира стойност на параметъра Латенция. </w:t>
      </w:r>
    </w:p>
    <w:p w14:paraId="236E9EB5" w14:textId="77777777" w:rsidR="009E6400" w:rsidRPr="009F3E82" w:rsidRDefault="009E6400" w:rsidP="009F3E82">
      <w:pPr>
        <w:spacing w:before="0"/>
        <w:rPr>
          <w:rFonts w:eastAsia="Times New Roman" w:cstheme="minorHAnsi"/>
          <w:lang w:eastAsia="bg-BG"/>
        </w:rPr>
      </w:pPr>
      <w:r w:rsidRPr="009F3E82">
        <w:rPr>
          <w:rFonts w:eastAsia="Times New Roman" w:cstheme="minorHAnsi"/>
          <w:lang w:eastAsia="bg-BG"/>
        </w:rPr>
        <w:t>Латенцията на услугата е по-малка от 50 ms за Европа и по-малка от 80 ms за Северна Америка. Стойността се измерва на входа на мрежата на Булгартел при липса на клиентски трафик.</w:t>
      </w:r>
    </w:p>
    <w:p w14:paraId="65CB424B" w14:textId="77777777" w:rsidR="009E6400" w:rsidRPr="009F3E82" w:rsidRDefault="009E6400" w:rsidP="009F3E82">
      <w:pPr>
        <w:spacing w:before="0"/>
        <w:rPr>
          <w:rFonts w:eastAsia="Times New Roman" w:cstheme="minorHAnsi"/>
          <w:b/>
          <w:lang w:eastAsia="bg-BG"/>
        </w:rPr>
      </w:pPr>
      <w:r w:rsidRPr="009F3E82">
        <w:rPr>
          <w:rFonts w:eastAsia="Times New Roman" w:cstheme="minorHAnsi"/>
          <w:b/>
          <w:lang w:eastAsia="bg-BG"/>
        </w:rPr>
        <w:t>6.4. Времезакъснение (</w:t>
      </w:r>
      <w:r w:rsidRPr="009F3E82">
        <w:rPr>
          <w:rFonts w:eastAsia="Times New Roman" w:cstheme="minorHAnsi"/>
          <w:b/>
          <w:lang w:val="en-US" w:eastAsia="bg-BG"/>
        </w:rPr>
        <w:t>Delay</w:t>
      </w:r>
      <w:r w:rsidRPr="009F3E82">
        <w:rPr>
          <w:rFonts w:eastAsia="Times New Roman" w:cstheme="minorHAnsi"/>
          <w:b/>
          <w:lang w:eastAsia="bg-BG"/>
        </w:rPr>
        <w:t>)</w:t>
      </w:r>
    </w:p>
    <w:p w14:paraId="41BB2E75" w14:textId="77777777" w:rsidR="009E6400" w:rsidRPr="009F3E82" w:rsidRDefault="009E6400" w:rsidP="009F3E82">
      <w:pPr>
        <w:spacing w:before="0"/>
        <w:rPr>
          <w:rFonts w:eastAsia="Times New Roman" w:cstheme="minorHAnsi"/>
          <w:lang w:eastAsia="bg-BG"/>
        </w:rPr>
      </w:pPr>
      <w:r w:rsidRPr="009F3E82">
        <w:rPr>
          <w:rFonts w:eastAsia="Times New Roman" w:cstheme="minorHAnsi"/>
          <w:lang w:eastAsia="bg-BG"/>
        </w:rPr>
        <w:t xml:space="preserve">За услугите </w:t>
      </w:r>
      <w:r w:rsidRPr="009F3E82">
        <w:rPr>
          <w:rFonts w:eastAsia="Times New Roman" w:cstheme="minorHAnsi"/>
          <w:lang w:val="en-US" w:eastAsia="bg-BG"/>
        </w:rPr>
        <w:t>L</w:t>
      </w:r>
      <w:r w:rsidRPr="009F3E82">
        <w:rPr>
          <w:rFonts w:eastAsia="Times New Roman" w:cstheme="minorHAnsi"/>
          <w:lang w:eastAsia="bg-BG"/>
        </w:rPr>
        <w:t xml:space="preserve">2 </w:t>
      </w:r>
      <w:r w:rsidRPr="009F3E82">
        <w:rPr>
          <w:rFonts w:eastAsia="Times New Roman" w:cstheme="minorHAnsi"/>
          <w:lang w:val="en-US" w:eastAsia="bg-BG"/>
        </w:rPr>
        <w:t>VPN</w:t>
      </w:r>
      <w:r w:rsidRPr="009F3E82">
        <w:rPr>
          <w:rFonts w:eastAsia="Times New Roman" w:cstheme="minorHAnsi"/>
          <w:lang w:eastAsia="bg-BG"/>
        </w:rPr>
        <w:t xml:space="preserve"> и </w:t>
      </w:r>
      <w:r w:rsidRPr="009F3E82">
        <w:rPr>
          <w:rFonts w:eastAsia="Times New Roman" w:cstheme="minorHAnsi"/>
          <w:lang w:val="en-US" w:eastAsia="bg-BG"/>
        </w:rPr>
        <w:t>L</w:t>
      </w:r>
      <w:r w:rsidRPr="009F3E82">
        <w:rPr>
          <w:rFonts w:eastAsia="Times New Roman" w:cstheme="minorHAnsi"/>
          <w:lang w:eastAsia="bg-BG"/>
        </w:rPr>
        <w:t xml:space="preserve">3 </w:t>
      </w:r>
      <w:r w:rsidRPr="009F3E82">
        <w:rPr>
          <w:rFonts w:eastAsia="Times New Roman" w:cstheme="minorHAnsi"/>
          <w:lang w:val="en-US" w:eastAsia="bg-BG"/>
        </w:rPr>
        <w:t>VPN</w:t>
      </w:r>
      <w:r w:rsidRPr="009F3E82">
        <w:rPr>
          <w:rFonts w:eastAsia="Times New Roman" w:cstheme="minorHAnsi"/>
          <w:lang w:eastAsia="bg-BG"/>
        </w:rPr>
        <w:t xml:space="preserve"> Булгартел гарантира стойност на параметъра Времезакъснение. </w:t>
      </w:r>
    </w:p>
    <w:p w14:paraId="44F217F8" w14:textId="77777777" w:rsidR="009E6400" w:rsidRPr="009F3E82" w:rsidRDefault="009E6400" w:rsidP="009F3E82">
      <w:pPr>
        <w:spacing w:before="0"/>
        <w:rPr>
          <w:rFonts w:eastAsia="Times New Roman" w:cstheme="minorHAnsi"/>
          <w:lang w:eastAsia="bg-BG"/>
        </w:rPr>
      </w:pPr>
      <w:r w:rsidRPr="009F3E82">
        <w:rPr>
          <w:rFonts w:eastAsia="Times New Roman" w:cstheme="minorHAnsi"/>
          <w:lang w:eastAsia="bg-BG"/>
        </w:rPr>
        <w:t>Времезакъснението за предаване на 128-байтов пакет между всеки две крайни точки в мрежата на Булгартел не надхвърля средно 20 милисекунди за 30-минутен период прилипса на клиентски трафик.</w:t>
      </w:r>
    </w:p>
    <w:p w14:paraId="168E5A4A" w14:textId="77777777" w:rsidR="009E6400" w:rsidRPr="009F3E82" w:rsidRDefault="009E6400" w:rsidP="009F3E82">
      <w:pPr>
        <w:spacing w:before="0"/>
        <w:rPr>
          <w:rFonts w:eastAsia="Times New Roman" w:cstheme="minorHAnsi"/>
          <w:b/>
          <w:lang w:eastAsia="bg-BG"/>
        </w:rPr>
      </w:pPr>
      <w:r w:rsidRPr="009F3E82">
        <w:rPr>
          <w:rFonts w:eastAsia="Times New Roman" w:cstheme="minorHAnsi"/>
          <w:b/>
          <w:lang w:eastAsia="bg-BG"/>
        </w:rPr>
        <w:t>6.5. Загуба на пакети (</w:t>
      </w:r>
      <w:r w:rsidRPr="009F3E82">
        <w:rPr>
          <w:rFonts w:eastAsia="Times New Roman" w:cstheme="minorHAnsi"/>
          <w:b/>
          <w:lang w:val="en-US" w:eastAsia="bg-BG"/>
        </w:rPr>
        <w:t>Packet loss</w:t>
      </w:r>
      <w:r w:rsidRPr="009F3E82">
        <w:rPr>
          <w:rFonts w:eastAsia="Times New Roman" w:cstheme="minorHAnsi"/>
          <w:b/>
          <w:lang w:eastAsia="bg-BG"/>
        </w:rPr>
        <w:t>)</w:t>
      </w:r>
    </w:p>
    <w:p w14:paraId="6E2A9083" w14:textId="77777777" w:rsidR="009E6400" w:rsidRPr="009F3E82" w:rsidRDefault="009E6400" w:rsidP="009F3E82">
      <w:pPr>
        <w:spacing w:before="0"/>
        <w:rPr>
          <w:rFonts w:eastAsia="Times New Roman" w:cstheme="minorHAnsi"/>
          <w:lang w:eastAsia="bg-BG"/>
        </w:rPr>
      </w:pPr>
      <w:r w:rsidRPr="009F3E82">
        <w:rPr>
          <w:rFonts w:eastAsia="Times New Roman" w:cstheme="minorHAnsi"/>
          <w:lang w:eastAsia="bg-BG"/>
        </w:rPr>
        <w:t xml:space="preserve">Булгартел предоставя услугите за пренос на данни със загуба на пакети в своята мрежа по-малка от 0,1% за период от 5 минути при липса на клиентски трафик. </w:t>
      </w:r>
    </w:p>
    <w:p w14:paraId="71F6E44D" w14:textId="77777777" w:rsidR="009E6400" w:rsidRPr="009F3E82" w:rsidRDefault="009E6400" w:rsidP="009F3E82">
      <w:pPr>
        <w:shd w:val="clear" w:color="auto" w:fill="006666"/>
        <w:spacing w:before="0"/>
        <w:rPr>
          <w:rFonts w:eastAsia="Times New Roman" w:cstheme="minorHAnsi"/>
          <w:b/>
          <w:color w:val="FFFFFF" w:themeColor="background1"/>
          <w:lang w:val="ru-RU"/>
        </w:rPr>
      </w:pPr>
      <w:r w:rsidRPr="009F3E82">
        <w:rPr>
          <w:rFonts w:eastAsia="Times New Roman" w:cstheme="minorHAnsi"/>
          <w:b/>
          <w:color w:val="FFFFFF" w:themeColor="background1"/>
          <w:lang w:val="ru-RU"/>
        </w:rPr>
        <w:t>7. ИЗКЛЮЧЕНИЯ</w:t>
      </w:r>
    </w:p>
    <w:p w14:paraId="27A161C6" w14:textId="77777777" w:rsidR="009E6400" w:rsidRPr="009F3E82" w:rsidRDefault="009E6400" w:rsidP="009F3E82">
      <w:pPr>
        <w:spacing w:before="0"/>
        <w:rPr>
          <w:rFonts w:eastAsia="Times New Roman" w:cstheme="minorHAnsi"/>
        </w:rPr>
      </w:pPr>
      <w:r w:rsidRPr="009F3E82">
        <w:rPr>
          <w:rFonts w:eastAsia="Times New Roman" w:cstheme="minorHAnsi"/>
        </w:rPr>
        <w:t xml:space="preserve">Настоящите качествени изисквания към услугите </w:t>
      </w:r>
      <w:r w:rsidRPr="009F3E82">
        <w:rPr>
          <w:rFonts w:eastAsia="Times New Roman" w:cstheme="minorHAnsi"/>
          <w:lang w:val="ru-RU"/>
        </w:rPr>
        <w:t>изключват следните случаи:</w:t>
      </w:r>
    </w:p>
    <w:p w14:paraId="7530AFE2" w14:textId="77777777" w:rsidR="009E6400" w:rsidRPr="009F3E82" w:rsidRDefault="009E6400" w:rsidP="009F3E82">
      <w:pPr>
        <w:numPr>
          <w:ilvl w:val="0"/>
          <w:numId w:val="42"/>
        </w:numPr>
        <w:spacing w:before="0"/>
        <w:ind w:left="1077" w:hanging="357"/>
        <w:rPr>
          <w:rFonts w:eastAsia="Times New Roman" w:cstheme="minorHAnsi"/>
          <w:lang w:eastAsia="bg-BG"/>
        </w:rPr>
      </w:pPr>
      <w:r w:rsidRPr="009F3E82">
        <w:rPr>
          <w:rFonts w:eastAsia="Times New Roman" w:cstheme="minorHAnsi"/>
          <w:lang w:eastAsia="bg-BG"/>
        </w:rPr>
        <w:t>Настъпване на обстоятелства от непреодолима сила съгласно чл. 306 от Търговския закон (форс мажор);</w:t>
      </w:r>
    </w:p>
    <w:p w14:paraId="67D871D4" w14:textId="77777777" w:rsidR="009E6400" w:rsidRPr="009F3E82" w:rsidRDefault="009E6400" w:rsidP="009F3E82">
      <w:pPr>
        <w:numPr>
          <w:ilvl w:val="0"/>
          <w:numId w:val="42"/>
        </w:numPr>
        <w:spacing w:before="0"/>
        <w:ind w:left="1077" w:hanging="357"/>
        <w:rPr>
          <w:rFonts w:eastAsia="Times New Roman" w:cstheme="minorHAnsi"/>
          <w:lang w:eastAsia="bg-BG"/>
        </w:rPr>
      </w:pPr>
      <w:r w:rsidRPr="009F3E82">
        <w:rPr>
          <w:rFonts w:eastAsia="Times New Roman" w:cstheme="minorHAnsi"/>
          <w:lang w:eastAsia="bg-BG"/>
        </w:rPr>
        <w:t xml:space="preserve">Планирани ремонти и профилактики, за които </w:t>
      </w:r>
      <w:r w:rsidRPr="009F3E82">
        <w:rPr>
          <w:rFonts w:eastAsia="Times New Roman" w:cstheme="minorHAnsi"/>
          <w:b/>
          <w:lang w:eastAsia="bg-BG"/>
        </w:rPr>
        <w:t>ОПЕРАТОРЪТ</w:t>
      </w:r>
      <w:r w:rsidRPr="009F3E82">
        <w:rPr>
          <w:rFonts w:eastAsia="Times New Roman" w:cstheme="minorHAnsi"/>
          <w:lang w:eastAsia="bg-BG"/>
        </w:rPr>
        <w:t xml:space="preserve"> е уведомил предварително </w:t>
      </w:r>
      <w:r w:rsidRPr="009F3E82">
        <w:rPr>
          <w:rFonts w:eastAsia="Times New Roman" w:cstheme="minorHAnsi"/>
          <w:b/>
          <w:lang w:eastAsia="bg-BG"/>
        </w:rPr>
        <w:t>ПОТРЕБИТЕЛЯ</w:t>
      </w:r>
      <w:r w:rsidRPr="009F3E82">
        <w:rPr>
          <w:rFonts w:eastAsia="Times New Roman" w:cstheme="minorHAnsi"/>
          <w:lang w:eastAsia="bg-BG"/>
        </w:rPr>
        <w:t>;</w:t>
      </w:r>
    </w:p>
    <w:p w14:paraId="7593AE40" w14:textId="77777777" w:rsidR="009E6400" w:rsidRPr="009F3E82" w:rsidRDefault="009E6400" w:rsidP="009F3E82">
      <w:pPr>
        <w:numPr>
          <w:ilvl w:val="0"/>
          <w:numId w:val="42"/>
        </w:numPr>
        <w:spacing w:before="0"/>
        <w:ind w:left="1077" w:hanging="357"/>
        <w:rPr>
          <w:rFonts w:eastAsia="Times New Roman" w:cstheme="minorHAnsi"/>
          <w:lang w:eastAsia="bg-BG"/>
        </w:rPr>
      </w:pPr>
      <w:r w:rsidRPr="009F3E82">
        <w:rPr>
          <w:rFonts w:eastAsia="Times New Roman" w:cstheme="minorHAnsi"/>
          <w:lang w:eastAsia="bg-BG"/>
        </w:rPr>
        <w:t xml:space="preserve">Проблеми в хардуера и софтуера на </w:t>
      </w:r>
      <w:r w:rsidRPr="009F3E82">
        <w:rPr>
          <w:rFonts w:eastAsia="Times New Roman" w:cstheme="minorHAnsi"/>
          <w:b/>
          <w:lang w:eastAsia="bg-BG"/>
        </w:rPr>
        <w:t>ПОТРЕБИТЕЛЯ</w:t>
      </w:r>
      <w:r w:rsidRPr="009F3E82">
        <w:rPr>
          <w:rFonts w:eastAsia="Times New Roman" w:cstheme="minorHAnsi"/>
          <w:lang w:eastAsia="bg-BG"/>
        </w:rPr>
        <w:t>;</w:t>
      </w:r>
    </w:p>
    <w:p w14:paraId="3D90BE18" w14:textId="77777777" w:rsidR="009E6400" w:rsidRPr="009F3E82" w:rsidRDefault="009E6400" w:rsidP="009F3E82">
      <w:pPr>
        <w:numPr>
          <w:ilvl w:val="0"/>
          <w:numId w:val="42"/>
        </w:numPr>
        <w:spacing w:before="0"/>
        <w:ind w:left="1077" w:hanging="357"/>
        <w:rPr>
          <w:rFonts w:eastAsia="Times New Roman" w:cstheme="minorHAnsi"/>
          <w:lang w:eastAsia="bg-BG"/>
        </w:rPr>
      </w:pPr>
      <w:r w:rsidRPr="009F3E82">
        <w:rPr>
          <w:rFonts w:eastAsia="Times New Roman" w:cstheme="minorHAnsi"/>
          <w:lang w:eastAsia="bg-BG"/>
        </w:rPr>
        <w:t xml:space="preserve">Измервателната апаратура на </w:t>
      </w:r>
      <w:r w:rsidRPr="009F3E82">
        <w:rPr>
          <w:rFonts w:eastAsia="Times New Roman" w:cstheme="minorHAnsi"/>
          <w:b/>
          <w:lang w:eastAsia="bg-BG"/>
        </w:rPr>
        <w:t>ОПЕРАТОРА</w:t>
      </w:r>
      <w:r w:rsidRPr="009F3E82">
        <w:rPr>
          <w:rFonts w:eastAsia="Times New Roman" w:cstheme="minorHAnsi"/>
          <w:lang w:eastAsia="bg-BG"/>
        </w:rPr>
        <w:t xml:space="preserve"> не отчита проблем;</w:t>
      </w:r>
    </w:p>
    <w:p w14:paraId="74D96779" w14:textId="77777777" w:rsidR="009E6400" w:rsidRPr="009F3E82" w:rsidRDefault="009E6400" w:rsidP="009F3E82">
      <w:pPr>
        <w:numPr>
          <w:ilvl w:val="0"/>
          <w:numId w:val="42"/>
        </w:numPr>
        <w:spacing w:before="0"/>
        <w:ind w:left="1077" w:hanging="357"/>
        <w:rPr>
          <w:rFonts w:eastAsia="Times New Roman" w:cstheme="minorHAnsi"/>
          <w:lang w:eastAsia="bg-BG"/>
        </w:rPr>
      </w:pPr>
      <w:r w:rsidRPr="009F3E82">
        <w:rPr>
          <w:rFonts w:eastAsia="Times New Roman" w:cstheme="minorHAnsi"/>
          <w:lang w:eastAsia="bg-BG"/>
        </w:rPr>
        <w:t xml:space="preserve">Ако несъответствието на някои от горепосочените параметри се дължи на елемент от комуникационната инфраструктура извън контрола и отговорността на </w:t>
      </w:r>
      <w:r w:rsidRPr="009F3E82">
        <w:rPr>
          <w:rFonts w:eastAsia="Times New Roman" w:cstheme="minorHAnsi"/>
          <w:b/>
          <w:lang w:eastAsia="bg-BG"/>
        </w:rPr>
        <w:t>ОПЕРАТОРА</w:t>
      </w:r>
      <w:r w:rsidRPr="009F3E82">
        <w:rPr>
          <w:rFonts w:eastAsia="Times New Roman" w:cstheme="minorHAnsi"/>
          <w:lang w:eastAsia="bg-BG"/>
        </w:rPr>
        <w:t>.</w:t>
      </w:r>
    </w:p>
    <w:p w14:paraId="5363751B" w14:textId="77777777" w:rsidR="009E6400" w:rsidRPr="009F3E82" w:rsidRDefault="009E6400" w:rsidP="009F3E82">
      <w:pPr>
        <w:shd w:val="clear" w:color="auto" w:fill="006666"/>
        <w:spacing w:before="0"/>
        <w:rPr>
          <w:rFonts w:eastAsia="Times New Roman" w:cstheme="minorHAnsi"/>
          <w:b/>
          <w:color w:val="FFFFFF" w:themeColor="background1"/>
          <w:lang w:val="ru-RU"/>
        </w:rPr>
      </w:pPr>
      <w:r w:rsidRPr="009F3E82">
        <w:rPr>
          <w:rFonts w:eastAsia="Times New Roman" w:cstheme="minorHAnsi"/>
          <w:b/>
          <w:color w:val="FFFFFF" w:themeColor="background1"/>
          <w:lang w:val="ru-RU"/>
        </w:rPr>
        <w:t>8. ОБЩИ ПОЛОЖЕНИЯ</w:t>
      </w:r>
    </w:p>
    <w:p w14:paraId="2990793B" w14:textId="77777777" w:rsidR="009E6400" w:rsidRPr="009F3E82" w:rsidRDefault="009E6400" w:rsidP="009F3E82">
      <w:pPr>
        <w:tabs>
          <w:tab w:val="num" w:pos="0"/>
        </w:tabs>
        <w:spacing w:before="0"/>
        <w:rPr>
          <w:rFonts w:eastAsia="Times New Roman" w:cstheme="minorHAnsi"/>
          <w:lang w:eastAsia="bg-BG"/>
        </w:rPr>
      </w:pPr>
      <w:r w:rsidRPr="009F3E82">
        <w:rPr>
          <w:rFonts w:eastAsia="Times New Roman" w:cstheme="minorHAnsi"/>
          <w:lang w:eastAsia="bg-BG"/>
        </w:rPr>
        <w:t xml:space="preserve">8.1. Компенсациите по горепосочените параметри ще бъдат изплатени на </w:t>
      </w:r>
      <w:r w:rsidRPr="009F3E82">
        <w:rPr>
          <w:rFonts w:eastAsia="Times New Roman" w:cstheme="minorHAnsi"/>
          <w:b/>
          <w:lang w:eastAsia="bg-BG"/>
        </w:rPr>
        <w:t>ПОТРЕБИТЕЛЯ</w:t>
      </w:r>
      <w:r w:rsidRPr="009F3E82">
        <w:rPr>
          <w:rFonts w:eastAsia="Times New Roman" w:cstheme="minorHAnsi"/>
          <w:lang w:eastAsia="bg-BG"/>
        </w:rPr>
        <w:t xml:space="preserve"> само след получаване на писмена заявка в срок до 10 (десет) дни след изтичане на месеца, за който ще бъдат дължими неустойките.  Компенсациите ще бъдат приспадани от следващата издадена от </w:t>
      </w:r>
      <w:r w:rsidRPr="009F3E82">
        <w:rPr>
          <w:rFonts w:eastAsia="Times New Roman" w:cstheme="minorHAnsi"/>
          <w:b/>
          <w:lang w:eastAsia="bg-BG"/>
        </w:rPr>
        <w:t>ОПЕРАТОРА</w:t>
      </w:r>
      <w:r w:rsidRPr="009F3E82">
        <w:rPr>
          <w:rFonts w:eastAsia="Times New Roman" w:cstheme="minorHAnsi"/>
          <w:lang w:eastAsia="bg-BG"/>
        </w:rPr>
        <w:t xml:space="preserve"> фактура.  Компенсациите ще бъдат изчислени на база на месечната цена на услугата за месеца в който е регистрирано отклонение от гарантираното ниво на достъпност на услугата..</w:t>
      </w:r>
    </w:p>
    <w:p w14:paraId="26879FE8" w14:textId="77777777" w:rsidR="009E6400" w:rsidRPr="009F3E82" w:rsidRDefault="009E6400" w:rsidP="009F3E82">
      <w:pPr>
        <w:tabs>
          <w:tab w:val="num" w:pos="0"/>
        </w:tabs>
        <w:spacing w:before="0"/>
        <w:rPr>
          <w:rFonts w:eastAsia="Times New Roman" w:cstheme="minorHAnsi"/>
          <w:lang w:eastAsia="bg-BG"/>
        </w:rPr>
      </w:pPr>
      <w:r w:rsidRPr="009F3E82">
        <w:rPr>
          <w:rFonts w:eastAsia="Times New Roman" w:cstheme="minorHAnsi"/>
          <w:lang w:eastAsia="bg-BG"/>
        </w:rPr>
        <w:t xml:space="preserve">8.2. За целите на настоящите качествени изисквания към услугите ще се използват само данни от измервателната апаратура на  </w:t>
      </w:r>
      <w:r w:rsidRPr="009F3E82">
        <w:rPr>
          <w:rFonts w:eastAsia="Times New Roman" w:cstheme="minorHAnsi"/>
          <w:b/>
          <w:lang w:eastAsia="bg-BG"/>
        </w:rPr>
        <w:t>ОПЕРАТОРА</w:t>
      </w:r>
      <w:r w:rsidRPr="009F3E82">
        <w:rPr>
          <w:rFonts w:eastAsia="Times New Roman" w:cstheme="minorHAnsi"/>
          <w:lang w:eastAsia="bg-BG"/>
        </w:rPr>
        <w:t>.</w:t>
      </w:r>
    </w:p>
    <w:p w14:paraId="3C0E4818" w14:textId="77777777" w:rsidR="009E6400" w:rsidRPr="009F3E82" w:rsidRDefault="009E6400" w:rsidP="009F3E82">
      <w:pPr>
        <w:shd w:val="clear" w:color="auto" w:fill="006666"/>
        <w:spacing w:before="0"/>
        <w:rPr>
          <w:rFonts w:eastAsia="Times New Roman" w:cstheme="minorHAnsi"/>
          <w:color w:val="FFFFFF" w:themeColor="background1"/>
          <w:lang w:eastAsia="bg-BG"/>
        </w:rPr>
      </w:pPr>
      <w:r w:rsidRPr="009F3E82">
        <w:rPr>
          <w:rFonts w:eastAsia="Times New Roman" w:cstheme="minorHAnsi"/>
          <w:b/>
          <w:bCs/>
          <w:color w:val="FFFFFF" w:themeColor="background1"/>
          <w:lang w:val="ru-RU" w:eastAsia="bg-BG"/>
        </w:rPr>
        <w:t>9. УСЛОВИЯ ЗА ДОСТЪП</w:t>
      </w:r>
    </w:p>
    <w:p w14:paraId="0AF09F22" w14:textId="77777777" w:rsidR="009E6400" w:rsidRPr="009F3E82" w:rsidRDefault="009E6400" w:rsidP="009F3E82">
      <w:pPr>
        <w:spacing w:before="0"/>
        <w:rPr>
          <w:rFonts w:eastAsia="Times New Roman" w:cstheme="minorHAnsi"/>
          <w:lang w:eastAsia="bg-BG"/>
        </w:rPr>
      </w:pPr>
      <w:r w:rsidRPr="009F3E82">
        <w:rPr>
          <w:rFonts w:eastAsia="Times New Roman" w:cstheme="minorHAnsi"/>
          <w:lang w:eastAsia="bg-BG"/>
        </w:rPr>
        <w:t xml:space="preserve">9.1. Достъп на служители на </w:t>
      </w:r>
      <w:r w:rsidRPr="009F3E82">
        <w:rPr>
          <w:rFonts w:eastAsia="Times New Roman" w:cstheme="minorHAnsi"/>
          <w:b/>
          <w:lang w:eastAsia="bg-BG"/>
        </w:rPr>
        <w:t>ПОТРЕБИТЕЛЯ</w:t>
      </w:r>
      <w:r w:rsidRPr="009F3E82">
        <w:rPr>
          <w:rFonts w:eastAsia="Times New Roman" w:cstheme="minorHAnsi"/>
          <w:lang w:eastAsia="bg-BG"/>
        </w:rPr>
        <w:t xml:space="preserve"> до помещения на </w:t>
      </w:r>
      <w:r w:rsidRPr="009F3E82">
        <w:rPr>
          <w:rFonts w:eastAsia="Times New Roman" w:cstheme="minorHAnsi"/>
          <w:b/>
          <w:lang w:eastAsia="bg-BG"/>
        </w:rPr>
        <w:t>ОПЕРАТОРА</w:t>
      </w:r>
      <w:r w:rsidRPr="009F3E82">
        <w:rPr>
          <w:rFonts w:eastAsia="Times New Roman" w:cstheme="minorHAnsi"/>
          <w:lang w:eastAsia="bg-BG"/>
        </w:rPr>
        <w:t xml:space="preserve"> където има монтирани съоръжения на </w:t>
      </w:r>
      <w:r w:rsidRPr="009F3E82">
        <w:rPr>
          <w:rFonts w:eastAsia="Times New Roman" w:cstheme="minorHAnsi"/>
          <w:b/>
          <w:lang w:eastAsia="bg-BG"/>
        </w:rPr>
        <w:t>ПОТРЕБИТЕЛЯ</w:t>
      </w:r>
      <w:r w:rsidRPr="009F3E82">
        <w:rPr>
          <w:rFonts w:eastAsia="Times New Roman" w:cstheme="minorHAnsi"/>
          <w:lang w:eastAsia="bg-BG"/>
        </w:rPr>
        <w:t xml:space="preserve"> или се явяват крайни точки на предоставени услуги се осигурява след утвърждаване от страна на </w:t>
      </w:r>
      <w:r w:rsidRPr="009F3E82">
        <w:rPr>
          <w:rFonts w:eastAsia="Times New Roman" w:cstheme="minorHAnsi"/>
          <w:b/>
          <w:lang w:eastAsia="bg-BG"/>
        </w:rPr>
        <w:t>ОПЕРАТОРА</w:t>
      </w:r>
      <w:r w:rsidRPr="009F3E82">
        <w:rPr>
          <w:rFonts w:eastAsia="Times New Roman" w:cstheme="minorHAnsi"/>
          <w:lang w:eastAsia="bg-BG"/>
        </w:rPr>
        <w:t xml:space="preserve"> на списък със служители и МПС на </w:t>
      </w:r>
      <w:r w:rsidRPr="009F3E82">
        <w:rPr>
          <w:rFonts w:eastAsia="Times New Roman" w:cstheme="minorHAnsi"/>
          <w:b/>
          <w:lang w:eastAsia="bg-BG"/>
        </w:rPr>
        <w:t>ПОТРЕБИТЕЛЯ</w:t>
      </w:r>
      <w:r w:rsidRPr="009F3E82">
        <w:rPr>
          <w:rFonts w:eastAsia="Times New Roman" w:cstheme="minorHAnsi"/>
          <w:lang w:eastAsia="bg-BG"/>
        </w:rPr>
        <w:t xml:space="preserve"> само в присъствие на служители на </w:t>
      </w:r>
      <w:r w:rsidRPr="009F3E82">
        <w:rPr>
          <w:rFonts w:eastAsia="Times New Roman" w:cstheme="minorHAnsi"/>
          <w:b/>
          <w:lang w:eastAsia="bg-BG"/>
        </w:rPr>
        <w:t>ОПЕРАТОРА</w:t>
      </w:r>
      <w:r w:rsidRPr="009F3E82">
        <w:rPr>
          <w:rFonts w:eastAsia="Times New Roman" w:cstheme="minorHAnsi"/>
          <w:lang w:eastAsia="bg-BG"/>
        </w:rPr>
        <w:t xml:space="preserve">. С оглед специфичния статут на местата за колокиране на </w:t>
      </w:r>
      <w:r w:rsidRPr="009F3E82">
        <w:rPr>
          <w:rFonts w:eastAsia="Times New Roman" w:cstheme="minorHAnsi"/>
          <w:b/>
          <w:lang w:eastAsia="bg-BG"/>
        </w:rPr>
        <w:t>ОПЕРАТОРА</w:t>
      </w:r>
      <w:r w:rsidRPr="009F3E82">
        <w:rPr>
          <w:rFonts w:eastAsia="Times New Roman" w:cstheme="minorHAnsi"/>
          <w:lang w:eastAsia="bg-BG"/>
        </w:rPr>
        <w:t xml:space="preserve">, </w:t>
      </w:r>
      <w:r w:rsidRPr="009F3E82">
        <w:rPr>
          <w:rFonts w:eastAsia="Times New Roman" w:cstheme="minorHAnsi"/>
          <w:b/>
          <w:lang w:eastAsia="bg-BG"/>
        </w:rPr>
        <w:t>ОПЕРАТОРА</w:t>
      </w:r>
      <w:r w:rsidRPr="009F3E82">
        <w:rPr>
          <w:rFonts w:eastAsia="Times New Roman" w:cstheme="minorHAnsi"/>
          <w:lang w:eastAsia="bg-BG"/>
        </w:rPr>
        <w:t xml:space="preserve"> си запазва правото да откаже достъп на отделни служители от </w:t>
      </w:r>
      <w:r w:rsidRPr="009F3E82">
        <w:rPr>
          <w:rFonts w:eastAsia="Times New Roman" w:cstheme="minorHAnsi"/>
          <w:b/>
          <w:lang w:eastAsia="bg-BG"/>
        </w:rPr>
        <w:t>ПОТРЕБИТЕЛЯ</w:t>
      </w:r>
      <w:r w:rsidRPr="009F3E82">
        <w:rPr>
          <w:rFonts w:eastAsia="Times New Roman" w:cstheme="minorHAnsi"/>
          <w:lang w:eastAsia="bg-BG"/>
        </w:rPr>
        <w:t xml:space="preserve"> включени в списъка, без да дължи обяснение за причините за отказ. Списъкът със служители и МПС на </w:t>
      </w:r>
      <w:r w:rsidRPr="009F3E82">
        <w:rPr>
          <w:rFonts w:eastAsia="Times New Roman" w:cstheme="minorHAnsi"/>
          <w:b/>
          <w:lang w:eastAsia="bg-BG"/>
        </w:rPr>
        <w:t>ПОТРЕБИТЕЛЯ</w:t>
      </w:r>
      <w:r w:rsidRPr="009F3E82">
        <w:rPr>
          <w:rFonts w:eastAsia="Times New Roman" w:cstheme="minorHAnsi"/>
          <w:lang w:eastAsia="bg-BG"/>
        </w:rPr>
        <w:t xml:space="preserve"> трябва да съдържа трите имена на служителите, за които трябва да бъде осигурен достъпа, тяхното ЕГН, номер на лична карта и вида дейност, който ще се извърши, вид МПС и регистрационен номер. </w:t>
      </w:r>
      <w:r w:rsidRPr="009F3E82">
        <w:rPr>
          <w:rFonts w:eastAsia="Times New Roman" w:cstheme="minorHAnsi"/>
          <w:b/>
          <w:lang w:eastAsia="bg-BG"/>
        </w:rPr>
        <w:t>ОПЕРАТОРА</w:t>
      </w:r>
      <w:r w:rsidRPr="009F3E82">
        <w:rPr>
          <w:rFonts w:eastAsia="Times New Roman" w:cstheme="minorHAnsi"/>
          <w:lang w:eastAsia="bg-BG"/>
        </w:rPr>
        <w:t xml:space="preserve"> се задължава в срок от 10 работни дни да одобри изпратения списък за достъп.</w:t>
      </w:r>
    </w:p>
    <w:p w14:paraId="4C1589BB" w14:textId="77777777" w:rsidR="009E6400" w:rsidRPr="009F3E82" w:rsidRDefault="009E6400" w:rsidP="009F3E82">
      <w:pPr>
        <w:spacing w:before="0"/>
        <w:rPr>
          <w:rFonts w:eastAsia="Times New Roman" w:cstheme="minorHAnsi"/>
          <w:lang w:eastAsia="bg-BG"/>
        </w:rPr>
      </w:pPr>
      <w:r w:rsidRPr="009F3E82">
        <w:rPr>
          <w:rFonts w:eastAsia="Times New Roman" w:cstheme="minorHAnsi"/>
          <w:lang w:eastAsia="bg-BG"/>
        </w:rPr>
        <w:t>9.2. Достъп на служители от утвърдения списък се осигурява в рамките на работното време на местата за колокиране – 8.30-17.00 часа, в работни дни, в рамките на три работни дни след получане на заявка за осигуряване на достъп.</w:t>
      </w:r>
    </w:p>
    <w:p w14:paraId="7151B57B" w14:textId="3665DCA6" w:rsidR="009E6400" w:rsidRPr="009F3E82" w:rsidRDefault="009E6400" w:rsidP="009F3E82">
      <w:pPr>
        <w:spacing w:before="0"/>
        <w:rPr>
          <w:rFonts w:eastAsia="Times New Roman" w:cstheme="minorHAnsi"/>
          <w:lang w:eastAsia="bg-BG"/>
        </w:rPr>
      </w:pPr>
      <w:r w:rsidRPr="009F3E82">
        <w:rPr>
          <w:rFonts w:eastAsia="Times New Roman" w:cstheme="minorHAnsi"/>
          <w:lang w:eastAsia="bg-BG"/>
        </w:rPr>
        <w:t>9.3. Достъп на лица, които не са в предварително съгласувания списък се осигурява в рамките на седем работни дни след получаване на заявка за осигуряване на достъп.</w:t>
      </w:r>
    </w:p>
    <w:p w14:paraId="66AC14C3" w14:textId="77777777" w:rsidR="009E6400" w:rsidRPr="009F3E82" w:rsidRDefault="009E6400" w:rsidP="009F3E82">
      <w:pPr>
        <w:spacing w:before="0"/>
        <w:rPr>
          <w:rFonts w:eastAsia="Times New Roman" w:cstheme="minorHAnsi"/>
          <w:lang w:eastAsia="bg-BG"/>
        </w:rPr>
      </w:pPr>
      <w:r w:rsidRPr="009F3E82">
        <w:rPr>
          <w:rFonts w:eastAsia="Times New Roman" w:cstheme="minorHAnsi"/>
          <w:lang w:eastAsia="bg-BG"/>
        </w:rPr>
        <w:t xml:space="preserve">9.4. При аварийни ситуации и неотложи дейности по обслужването на монтираната техника или при заявена необходимост от измерване в крайните точки, в извън работно време и празнични дни достъп на служителите от списъка се осигурява само в присъствието на представител на </w:t>
      </w:r>
      <w:r w:rsidRPr="009F3E82">
        <w:rPr>
          <w:rFonts w:eastAsia="Times New Roman" w:cstheme="minorHAnsi"/>
          <w:b/>
          <w:lang w:eastAsia="bg-BG"/>
        </w:rPr>
        <w:t>ОПЕРАТОРА</w:t>
      </w:r>
      <w:r w:rsidRPr="009F3E82">
        <w:rPr>
          <w:rFonts w:eastAsia="Times New Roman" w:cstheme="minorHAnsi"/>
          <w:lang w:eastAsia="bg-BG"/>
        </w:rPr>
        <w:t xml:space="preserve">, след подаване на заявка. </w:t>
      </w:r>
      <w:r w:rsidRPr="009F3E82">
        <w:rPr>
          <w:rFonts w:eastAsia="Times New Roman" w:cstheme="minorHAnsi"/>
          <w:b/>
          <w:lang w:eastAsia="bg-BG"/>
        </w:rPr>
        <w:t>ОПЕРАТОРА</w:t>
      </w:r>
      <w:r w:rsidRPr="009F3E82">
        <w:rPr>
          <w:rFonts w:eastAsia="Times New Roman" w:cstheme="minorHAnsi"/>
          <w:lang w:eastAsia="bg-BG"/>
        </w:rPr>
        <w:t xml:space="preserve"> се задължава да потвърди достъпа само за предварително одобрените по списък служители и МПС в рамките на 2 часа. </w:t>
      </w:r>
    </w:p>
    <w:p w14:paraId="72A55806" w14:textId="77777777" w:rsidR="009E6400" w:rsidRPr="009F3E82" w:rsidRDefault="009E6400" w:rsidP="009F3E82">
      <w:pPr>
        <w:tabs>
          <w:tab w:val="num" w:pos="0"/>
        </w:tabs>
        <w:spacing w:before="0"/>
        <w:rPr>
          <w:rFonts w:eastAsia="Times New Roman" w:cstheme="minorHAnsi"/>
          <w:b/>
          <w:lang w:eastAsia="bg-BG"/>
        </w:rPr>
      </w:pPr>
      <w:r w:rsidRPr="009F3E82">
        <w:rPr>
          <w:rFonts w:eastAsia="Times New Roman" w:cstheme="minorHAnsi"/>
          <w:lang w:eastAsia="bg-BG"/>
        </w:rPr>
        <w:t xml:space="preserve">9.5. Заявки за осигуряване на достъп се изпращат на електронна поща: </w:t>
      </w:r>
      <w:hyperlink r:id="rId8" w:history="1">
        <w:r w:rsidRPr="009F3E82">
          <w:rPr>
            <w:rFonts w:eastAsia="Times New Roman" w:cstheme="minorHAnsi"/>
            <w:color w:val="006666"/>
            <w:u w:val="single"/>
            <w:lang w:val="en-AU" w:eastAsia="bg-BG"/>
          </w:rPr>
          <w:t>nmc</w:t>
        </w:r>
        <w:r w:rsidRPr="009F3E82">
          <w:rPr>
            <w:rFonts w:eastAsia="Times New Roman" w:cstheme="minorHAnsi"/>
            <w:color w:val="006666"/>
            <w:u w:val="single"/>
            <w:lang w:eastAsia="bg-BG"/>
          </w:rPr>
          <w:t>@</w:t>
        </w:r>
        <w:r w:rsidRPr="009F3E82">
          <w:rPr>
            <w:rFonts w:eastAsia="Times New Roman" w:cstheme="minorHAnsi"/>
            <w:color w:val="006666"/>
            <w:u w:val="single"/>
            <w:lang w:val="en-AU" w:eastAsia="bg-BG"/>
          </w:rPr>
          <w:t>bulgartel</w:t>
        </w:r>
        <w:r w:rsidRPr="009F3E82">
          <w:rPr>
            <w:rFonts w:eastAsia="Times New Roman" w:cstheme="minorHAnsi"/>
            <w:color w:val="006666"/>
            <w:u w:val="single"/>
            <w:lang w:eastAsia="bg-BG"/>
          </w:rPr>
          <w:t>.</w:t>
        </w:r>
        <w:r w:rsidRPr="009F3E82">
          <w:rPr>
            <w:rFonts w:eastAsia="Times New Roman" w:cstheme="minorHAnsi"/>
            <w:color w:val="006666"/>
            <w:u w:val="single"/>
            <w:lang w:val="en-AU" w:eastAsia="bg-BG"/>
          </w:rPr>
          <w:t>bg</w:t>
        </w:r>
      </w:hyperlink>
      <w:r w:rsidRPr="009F3E82">
        <w:rPr>
          <w:rFonts w:eastAsia="Times New Roman" w:cstheme="minorHAnsi"/>
          <w:lang w:eastAsia="bg-BG"/>
        </w:rPr>
        <w:t xml:space="preserve">  и телефон: 0885 777 315. Заявката трябва да съдържа трите имена на служителите, за които трябва да бъде осигурен достъпа, тяхното ЕГН, номер на лична карта и вида дейност, която ще се извърши, вид МПС и регистрационен номер.</w:t>
      </w:r>
    </w:p>
    <w:p w14:paraId="4C2EE08E" w14:textId="77777777" w:rsidR="009E6400" w:rsidRPr="000E6592" w:rsidRDefault="009E6400" w:rsidP="009F3E82">
      <w:pPr>
        <w:spacing w:before="0"/>
        <w:rPr>
          <w:rFonts w:eastAsia="Times New Roman" w:cstheme="minorHAnsi"/>
          <w:lang w:eastAsia="bg-BG"/>
        </w:rPr>
      </w:pP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43"/>
        <w:gridCol w:w="4896"/>
      </w:tblGrid>
      <w:tr w:rsidR="009E6400" w:rsidRPr="009F3E82" w14:paraId="333F3965" w14:textId="77777777" w:rsidTr="0057441F">
        <w:trPr>
          <w:trHeight w:hRule="exact" w:val="716"/>
          <w:jc w:val="center"/>
        </w:trPr>
        <w:tc>
          <w:tcPr>
            <w:tcW w:w="43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6666"/>
            <w:vAlign w:val="center"/>
            <w:hideMark/>
          </w:tcPr>
          <w:p w14:paraId="3D698386" w14:textId="77777777" w:rsidR="009E6400" w:rsidRPr="009F3E82" w:rsidRDefault="009E6400" w:rsidP="009F3E82">
            <w:pPr>
              <w:suppressLineNumbers/>
              <w:suppressAutoHyphens/>
              <w:spacing w:before="0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bookmarkStart w:id="17" w:name="_Hlk63338343"/>
            <w:r w:rsidRPr="009F3E82">
              <w:rPr>
                <w:rFonts w:eastAsia="Times New Roman" w:cstheme="minorHAnsi"/>
                <w:b/>
                <w:bCs/>
                <w:color w:val="FFFFFF" w:themeColor="background1"/>
              </w:rPr>
              <w:t>За __________________:</w:t>
            </w:r>
          </w:p>
        </w:tc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6666"/>
            <w:vAlign w:val="center"/>
            <w:hideMark/>
          </w:tcPr>
          <w:p w14:paraId="13E780A7" w14:textId="77777777" w:rsidR="009E6400" w:rsidRPr="009F3E82" w:rsidRDefault="009E6400" w:rsidP="009F3E82">
            <w:pPr>
              <w:suppressLineNumbers/>
              <w:suppressAutoHyphens/>
              <w:spacing w:before="0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9F3E82">
              <w:rPr>
                <w:rFonts w:eastAsia="Times New Roman" w:cstheme="minorHAnsi"/>
                <w:b/>
                <w:bCs/>
                <w:color w:val="FFFFFF" w:themeColor="background1"/>
              </w:rPr>
              <w:t>За БУЛГАРТЕЛ АД:</w:t>
            </w:r>
          </w:p>
        </w:tc>
      </w:tr>
      <w:tr w:rsidR="009E6400" w:rsidRPr="009F3E82" w14:paraId="435A244C" w14:textId="77777777" w:rsidTr="00B372FE">
        <w:trPr>
          <w:trHeight w:val="1507"/>
          <w:jc w:val="center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89B069" w14:textId="77777777" w:rsidR="009E6400" w:rsidRPr="009F3E82" w:rsidRDefault="009E6400" w:rsidP="009F3E82">
            <w:pPr>
              <w:suppressLineNumbers/>
              <w:suppressAutoHyphens/>
              <w:spacing w:before="0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31749B" w14:textId="77777777" w:rsidR="009E6400" w:rsidRPr="009F3E82" w:rsidRDefault="009E6400" w:rsidP="009F3E82">
            <w:pPr>
              <w:suppressLineNumbers/>
              <w:suppressAutoHyphens/>
              <w:spacing w:before="0"/>
              <w:rPr>
                <w:rFonts w:eastAsia="Times New Roman" w:cstheme="minorHAnsi"/>
                <w:b/>
                <w:bCs/>
              </w:rPr>
            </w:pPr>
          </w:p>
          <w:p w14:paraId="0C416205" w14:textId="7D9BB9BD" w:rsidR="0057441F" w:rsidRPr="009F3E82" w:rsidRDefault="0057441F" w:rsidP="009F3E82">
            <w:pPr>
              <w:suppressLineNumbers/>
              <w:suppressAutoHyphens/>
              <w:spacing w:before="0"/>
              <w:rPr>
                <w:rFonts w:eastAsia="Times New Roman" w:cstheme="minorHAnsi"/>
                <w:b/>
                <w:bCs/>
              </w:rPr>
            </w:pPr>
          </w:p>
        </w:tc>
      </w:tr>
      <w:tr w:rsidR="009E6400" w:rsidRPr="009F3E82" w14:paraId="21F49C36" w14:textId="77777777" w:rsidTr="001F1CFF">
        <w:trPr>
          <w:trHeight w:val="708"/>
          <w:jc w:val="center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42F4036" w14:textId="77777777" w:rsidR="009E6400" w:rsidRPr="009F3E82" w:rsidRDefault="009E6400" w:rsidP="00970027">
            <w:pPr>
              <w:suppressLineNumbers/>
              <w:suppressAutoHyphens/>
              <w:spacing w:before="0" w:after="0"/>
              <w:rPr>
                <w:rFonts w:eastAsia="Times New Roman" w:cstheme="minorHAnsi"/>
                <w:bCs/>
              </w:rPr>
            </w:pPr>
            <w:r w:rsidRPr="009F3E82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6EF1AB" w14:textId="77777777" w:rsidR="000E6592" w:rsidRDefault="000E6592" w:rsidP="000E6592">
            <w:pPr>
              <w:suppressLineNumbers/>
              <w:suppressAutoHyphens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Пламен Църноречки</w:t>
            </w:r>
          </w:p>
          <w:p w14:paraId="6EA74450" w14:textId="6A3A34D0" w:rsidR="009E6400" w:rsidRPr="009F3E82" w:rsidRDefault="000E6592" w:rsidP="000E6592">
            <w:pPr>
              <w:suppressLineNumbers/>
              <w:suppressAutoHyphens/>
              <w:spacing w:before="0" w:after="0"/>
              <w:rPr>
                <w:rFonts w:eastAsia="Times New Roman" w:cstheme="minorHAnsi"/>
                <w:bCs/>
                <w:highlight w:val="yellow"/>
                <w:lang w:val="en-US"/>
              </w:rPr>
            </w:pPr>
            <w:r>
              <w:rPr>
                <w:rFonts w:cs="Arial"/>
                <w:b/>
                <w:bCs/>
                <w:i/>
                <w:iCs/>
              </w:rPr>
              <w:t>Изпълнителен директор</w:t>
            </w:r>
          </w:p>
        </w:tc>
      </w:tr>
      <w:tr w:rsidR="009E6400" w:rsidRPr="009F3E82" w14:paraId="33469CBC" w14:textId="77777777" w:rsidTr="001F1CFF">
        <w:trPr>
          <w:trHeight w:val="350"/>
          <w:jc w:val="center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01993DE" w14:textId="77777777" w:rsidR="009E6400" w:rsidRPr="009F3E82" w:rsidRDefault="009E6400" w:rsidP="009F3E82">
            <w:pPr>
              <w:suppressLineNumbers/>
              <w:suppressAutoHyphens/>
              <w:spacing w:before="0"/>
              <w:rPr>
                <w:rFonts w:eastAsia="Times New Roman" w:cstheme="minorHAnsi"/>
              </w:rPr>
            </w:pPr>
            <w:r w:rsidRPr="009F3E82">
              <w:rPr>
                <w:rFonts w:eastAsia="Times New Roman" w:cstheme="minorHAnsi"/>
              </w:rPr>
              <w:t>Дата:</w:t>
            </w:r>
          </w:p>
        </w:tc>
        <w:tc>
          <w:tcPr>
            <w:tcW w:w="453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4A73BB" w14:textId="77777777" w:rsidR="009E6400" w:rsidRPr="009F3E82" w:rsidRDefault="009E6400" w:rsidP="009F3E82">
            <w:pPr>
              <w:suppressLineNumbers/>
              <w:suppressAutoHyphens/>
              <w:spacing w:before="0"/>
              <w:rPr>
                <w:rFonts w:eastAsia="Times New Roman" w:cstheme="minorHAnsi"/>
                <w:bCs/>
                <w:highlight w:val="yellow"/>
              </w:rPr>
            </w:pPr>
            <w:r w:rsidRPr="009F3E82">
              <w:rPr>
                <w:rFonts w:eastAsia="Times New Roman" w:cstheme="minorHAnsi"/>
                <w:bCs/>
              </w:rPr>
              <w:t>Дата:</w:t>
            </w:r>
          </w:p>
        </w:tc>
      </w:tr>
      <w:bookmarkEnd w:id="17"/>
    </w:tbl>
    <w:p w14:paraId="36F79CEF" w14:textId="77777777" w:rsidR="009E6400" w:rsidRPr="009F3E82" w:rsidRDefault="009E6400" w:rsidP="009F3E82">
      <w:pPr>
        <w:spacing w:before="0"/>
        <w:rPr>
          <w:rFonts w:eastAsia="Times New Roman" w:cstheme="minorHAnsi"/>
          <w:lang w:val="en-US" w:eastAsia="bg-BG"/>
        </w:rPr>
      </w:pPr>
    </w:p>
    <w:p w14:paraId="597F9E6F" w14:textId="77777777" w:rsidR="009E6AF4" w:rsidRPr="009F3E82" w:rsidRDefault="009E6AF4" w:rsidP="009F3E82">
      <w:pPr>
        <w:tabs>
          <w:tab w:val="left" w:pos="2448"/>
          <w:tab w:val="left" w:pos="2592"/>
          <w:tab w:val="left" w:pos="2880"/>
          <w:tab w:val="left" w:pos="3024"/>
          <w:tab w:val="left" w:pos="5040"/>
          <w:tab w:val="left" w:pos="6624"/>
          <w:tab w:val="left" w:pos="6768"/>
          <w:tab w:val="left" w:pos="7632"/>
        </w:tabs>
        <w:spacing w:before="0"/>
        <w:ind w:right="141"/>
        <w:rPr>
          <w:rFonts w:cstheme="minorHAnsi"/>
          <w:b/>
          <w:lang w:eastAsia="bg-BG"/>
        </w:rPr>
      </w:pPr>
    </w:p>
    <w:sectPr w:rsidR="009E6AF4" w:rsidRPr="009F3E82" w:rsidSect="00DD7FA2">
      <w:headerReference w:type="default" r:id="rId9"/>
      <w:footerReference w:type="default" r:id="rId10"/>
      <w:pgSz w:w="11906" w:h="16838"/>
      <w:pgMar w:top="2127" w:right="1274" w:bottom="2126" w:left="1247" w:header="42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12826" w14:textId="77777777" w:rsidR="004C5895" w:rsidRDefault="004C5895" w:rsidP="004A20BD">
      <w:r>
        <w:separator/>
      </w:r>
    </w:p>
  </w:endnote>
  <w:endnote w:type="continuationSeparator" w:id="0">
    <w:p w14:paraId="0D4A57CB" w14:textId="77777777" w:rsidR="004C5895" w:rsidRDefault="004C5895" w:rsidP="004A2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 Bg LightCondensed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C9C1A" w14:textId="673C46CA" w:rsidR="00C670AE" w:rsidRPr="00554534" w:rsidRDefault="00925049" w:rsidP="00D400BC">
    <w:pPr>
      <w:tabs>
        <w:tab w:val="left" w:pos="0"/>
        <w:tab w:val="center" w:pos="4513"/>
        <w:tab w:val="right" w:pos="9026"/>
        <w:tab w:val="right" w:pos="9214"/>
      </w:tabs>
      <w:ind w:left="57" w:right="198"/>
      <w:jc w:val="center"/>
      <w:rPr>
        <w:rFonts w:cstheme="minorHAnsi"/>
        <w:color w:val="006666"/>
        <w:sz w:val="18"/>
        <w:szCs w:val="18"/>
      </w:rPr>
    </w:pPr>
    <w:r w:rsidRPr="00E65A96">
      <w:rPr>
        <w:rFonts w:cstheme="minorHAnsi"/>
        <w:noProof/>
        <w:color w:val="006666"/>
        <w:sz w:val="18"/>
        <w:szCs w:val="18"/>
        <w:lang w:eastAsia="bg-BG"/>
      </w:rPr>
      <w:drawing>
        <wp:anchor distT="0" distB="0" distL="114300" distR="114300" simplePos="0" relativeHeight="251661312" behindDoc="1" locked="0" layoutInCell="1" allowOverlap="1" wp14:anchorId="61E4D624" wp14:editId="44911978">
          <wp:simplePos x="0" y="0"/>
          <wp:positionH relativeFrom="leftMargin">
            <wp:posOffset>6499860</wp:posOffset>
          </wp:positionH>
          <wp:positionV relativeFrom="page">
            <wp:posOffset>9371965</wp:posOffset>
          </wp:positionV>
          <wp:extent cx="828000" cy="1036800"/>
          <wp:effectExtent l="0" t="0" r="0" b="0"/>
          <wp:wrapThrough wrapText="bothSides">
            <wp:wrapPolygon edited="0">
              <wp:start x="995" y="0"/>
              <wp:lineTo x="0" y="1985"/>
              <wp:lineTo x="0" y="5559"/>
              <wp:lineTo x="6962" y="6353"/>
              <wp:lineTo x="6962" y="9132"/>
              <wp:lineTo x="9946" y="12706"/>
              <wp:lineTo x="12433" y="12706"/>
              <wp:lineTo x="13427" y="21044"/>
              <wp:lineTo x="17903" y="21044"/>
              <wp:lineTo x="17903" y="19059"/>
              <wp:lineTo x="20887" y="15485"/>
              <wp:lineTo x="20887" y="12706"/>
              <wp:lineTo x="17406" y="12706"/>
              <wp:lineTo x="20390" y="5162"/>
              <wp:lineTo x="15417" y="3176"/>
              <wp:lineTo x="4973" y="0"/>
              <wp:lineTo x="995" y="0"/>
            </wp:wrapPolygon>
          </wp:wrapThrough>
          <wp:docPr id="5" name="Картина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r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103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5644" w:rsidRPr="00E65A96">
      <w:rPr>
        <w:rFonts w:cstheme="minorHAnsi"/>
        <w:noProof/>
        <w:color w:val="006666"/>
        <w:sz w:val="18"/>
        <w:szCs w:val="18"/>
        <w:lang w:eastAsia="bg-BG"/>
      </w:rPr>
      <w:drawing>
        <wp:anchor distT="0" distB="0" distL="114300" distR="114300" simplePos="0" relativeHeight="251578368" behindDoc="1" locked="0" layoutInCell="1" allowOverlap="1" wp14:anchorId="794875FC" wp14:editId="5A7E3954">
          <wp:simplePos x="0" y="0"/>
          <wp:positionH relativeFrom="leftMargin">
            <wp:posOffset>6499860</wp:posOffset>
          </wp:positionH>
          <wp:positionV relativeFrom="page">
            <wp:posOffset>9371965</wp:posOffset>
          </wp:positionV>
          <wp:extent cx="828000" cy="1036800"/>
          <wp:effectExtent l="0" t="0" r="0" b="0"/>
          <wp:wrapThrough wrapText="bothSides">
            <wp:wrapPolygon edited="0">
              <wp:start x="995" y="0"/>
              <wp:lineTo x="0" y="1985"/>
              <wp:lineTo x="0" y="5559"/>
              <wp:lineTo x="6962" y="6353"/>
              <wp:lineTo x="6962" y="9132"/>
              <wp:lineTo x="9946" y="12706"/>
              <wp:lineTo x="12433" y="12706"/>
              <wp:lineTo x="13427" y="21044"/>
              <wp:lineTo x="17903" y="21044"/>
              <wp:lineTo x="17903" y="19059"/>
              <wp:lineTo x="20887" y="15485"/>
              <wp:lineTo x="20887" y="12706"/>
              <wp:lineTo x="17406" y="12706"/>
              <wp:lineTo x="20390" y="5162"/>
              <wp:lineTo x="15417" y="3176"/>
              <wp:lineTo x="4973" y="0"/>
              <wp:lineTo x="995" y="0"/>
            </wp:wrapPolygon>
          </wp:wrapThrough>
          <wp:docPr id="7" name="Картина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r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103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70AE" w:rsidRPr="00E65A96">
      <w:rPr>
        <w:rFonts w:cstheme="minorHAnsi"/>
        <w:noProof/>
        <w:color w:val="006666"/>
        <w:sz w:val="18"/>
        <w:szCs w:val="18"/>
        <w:lang w:eastAsia="bg-BG"/>
      </w:rPr>
      <w:drawing>
        <wp:anchor distT="0" distB="0" distL="114300" distR="114300" simplePos="0" relativeHeight="251663360" behindDoc="1" locked="0" layoutInCell="1" allowOverlap="1" wp14:anchorId="082B823B" wp14:editId="082FD3D3">
          <wp:simplePos x="0" y="0"/>
          <wp:positionH relativeFrom="leftMargin">
            <wp:posOffset>6499860</wp:posOffset>
          </wp:positionH>
          <wp:positionV relativeFrom="page">
            <wp:posOffset>9371965</wp:posOffset>
          </wp:positionV>
          <wp:extent cx="828000" cy="1036800"/>
          <wp:effectExtent l="0" t="0" r="0" b="0"/>
          <wp:wrapThrough wrapText="bothSides">
            <wp:wrapPolygon edited="0">
              <wp:start x="995" y="0"/>
              <wp:lineTo x="0" y="1985"/>
              <wp:lineTo x="0" y="5559"/>
              <wp:lineTo x="6962" y="6353"/>
              <wp:lineTo x="6962" y="9132"/>
              <wp:lineTo x="9946" y="12706"/>
              <wp:lineTo x="12433" y="12706"/>
              <wp:lineTo x="13427" y="21044"/>
              <wp:lineTo x="17903" y="21044"/>
              <wp:lineTo x="17903" y="19059"/>
              <wp:lineTo x="20887" y="15485"/>
              <wp:lineTo x="20887" y="12706"/>
              <wp:lineTo x="17406" y="12706"/>
              <wp:lineTo x="20390" y="5162"/>
              <wp:lineTo x="15417" y="3176"/>
              <wp:lineTo x="4973" y="0"/>
              <wp:lineTo x="995" y="0"/>
            </wp:wrapPolygon>
          </wp:wrapThrough>
          <wp:docPr id="8" name="Картина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r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103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70AE" w:rsidRPr="00E65A96">
      <w:rPr>
        <w:rFonts w:cstheme="minorHAnsi"/>
        <w:color w:val="006666"/>
        <w:sz w:val="18"/>
        <w:szCs w:val="18"/>
      </w:rPr>
      <w:t xml:space="preserve">Приложение № </w:t>
    </w:r>
    <w:r w:rsidR="004A777E" w:rsidRPr="00E65A96">
      <w:rPr>
        <w:rFonts w:cstheme="minorHAnsi"/>
        <w:color w:val="006666"/>
        <w:sz w:val="18"/>
        <w:szCs w:val="18"/>
      </w:rPr>
      <w:t>3</w:t>
    </w:r>
    <w:r w:rsidR="00C670AE" w:rsidRPr="00E65A96">
      <w:rPr>
        <w:rFonts w:cstheme="minorHAnsi"/>
        <w:color w:val="006666"/>
        <w:sz w:val="18"/>
        <w:szCs w:val="18"/>
      </w:rPr>
      <w:t xml:space="preserve"> към ДОГОВОР ЗА ПРЕДОСТАВЯНЕ НА ТЕЛЕКОМУНИКАЦИОНН</w:t>
    </w:r>
    <w:r w:rsidR="00C30333" w:rsidRPr="00E65A96">
      <w:rPr>
        <w:rFonts w:cstheme="minorHAnsi"/>
        <w:color w:val="006666"/>
        <w:sz w:val="18"/>
        <w:szCs w:val="18"/>
      </w:rPr>
      <w:t>И</w:t>
    </w:r>
    <w:r w:rsidR="00C670AE" w:rsidRPr="00E65A96">
      <w:rPr>
        <w:rFonts w:cstheme="minorHAnsi"/>
        <w:color w:val="006666"/>
        <w:sz w:val="18"/>
        <w:szCs w:val="18"/>
      </w:rPr>
      <w:t xml:space="preserve"> УСЛУГИ</w:t>
    </w:r>
    <w:r w:rsidR="00554534" w:rsidRPr="00E65A96">
      <w:rPr>
        <w:rFonts w:cstheme="minorHAnsi"/>
        <w:color w:val="006666"/>
        <w:sz w:val="18"/>
        <w:szCs w:val="18"/>
      </w:rPr>
      <w:tab/>
      <w:t xml:space="preserve"> </w:t>
    </w:r>
    <w:r w:rsidR="00554534" w:rsidRPr="00E65A96">
      <w:rPr>
        <w:rFonts w:cstheme="minorHAnsi"/>
        <w:color w:val="006666"/>
        <w:sz w:val="18"/>
        <w:szCs w:val="18"/>
      </w:rPr>
      <w:tab/>
    </w:r>
    <w:r w:rsidR="00554534" w:rsidRPr="00554534">
      <w:rPr>
        <w:rFonts w:cstheme="minorHAnsi"/>
        <w:b/>
        <w:bCs/>
        <w:color w:val="006666"/>
        <w:sz w:val="18"/>
        <w:szCs w:val="18"/>
      </w:rPr>
      <w:tab/>
    </w:r>
    <w:r w:rsidR="00E65A96" w:rsidRPr="00B9623A">
      <w:rPr>
        <w:color w:val="006666"/>
        <w:spacing w:val="60"/>
        <w:sz w:val="18"/>
        <w:szCs w:val="18"/>
      </w:rPr>
      <w:t>Page</w:t>
    </w:r>
    <w:r w:rsidR="00E65A96" w:rsidRPr="00B9623A">
      <w:rPr>
        <w:color w:val="006666"/>
        <w:sz w:val="18"/>
        <w:szCs w:val="18"/>
      </w:rPr>
      <w:t xml:space="preserve"> </w:t>
    </w:r>
    <w:r w:rsidR="00E65A96" w:rsidRPr="00B9623A">
      <w:rPr>
        <w:color w:val="006666"/>
        <w:sz w:val="18"/>
        <w:szCs w:val="18"/>
      </w:rPr>
      <w:fldChar w:fldCharType="begin"/>
    </w:r>
    <w:r w:rsidR="00E65A96" w:rsidRPr="00B9623A">
      <w:rPr>
        <w:color w:val="006666"/>
        <w:sz w:val="18"/>
        <w:szCs w:val="18"/>
      </w:rPr>
      <w:instrText xml:space="preserve"> PAGE   \* MERGEFORMAT </w:instrText>
    </w:r>
    <w:r w:rsidR="00E65A96" w:rsidRPr="00B9623A">
      <w:rPr>
        <w:color w:val="006666"/>
        <w:sz w:val="18"/>
        <w:szCs w:val="18"/>
      </w:rPr>
      <w:fldChar w:fldCharType="separate"/>
    </w:r>
    <w:r w:rsidR="00E65A96">
      <w:rPr>
        <w:color w:val="006666"/>
        <w:sz w:val="18"/>
        <w:szCs w:val="18"/>
      </w:rPr>
      <w:t>1</w:t>
    </w:r>
    <w:r w:rsidR="00E65A96" w:rsidRPr="00B9623A">
      <w:rPr>
        <w:color w:val="006666"/>
        <w:sz w:val="18"/>
        <w:szCs w:val="18"/>
      </w:rPr>
      <w:fldChar w:fldCharType="end"/>
    </w:r>
    <w:r w:rsidR="00E65A96" w:rsidRPr="00B9623A">
      <w:rPr>
        <w:color w:val="006666"/>
        <w:sz w:val="18"/>
        <w:szCs w:val="18"/>
      </w:rPr>
      <w:t xml:space="preserve"> | </w:t>
    </w:r>
    <w:r w:rsidR="00E65A96" w:rsidRPr="00B9623A">
      <w:rPr>
        <w:color w:val="006666"/>
        <w:sz w:val="18"/>
        <w:szCs w:val="18"/>
      </w:rPr>
      <w:fldChar w:fldCharType="begin"/>
    </w:r>
    <w:r w:rsidR="00E65A96" w:rsidRPr="00B9623A">
      <w:rPr>
        <w:color w:val="006666"/>
        <w:sz w:val="18"/>
        <w:szCs w:val="18"/>
      </w:rPr>
      <w:instrText xml:space="preserve"> NUMPAGES  \* Arabic  \* MERGEFORMAT </w:instrText>
    </w:r>
    <w:r w:rsidR="00E65A96" w:rsidRPr="00B9623A">
      <w:rPr>
        <w:color w:val="006666"/>
        <w:sz w:val="18"/>
        <w:szCs w:val="18"/>
      </w:rPr>
      <w:fldChar w:fldCharType="separate"/>
    </w:r>
    <w:r w:rsidR="00E65A96">
      <w:rPr>
        <w:color w:val="006666"/>
        <w:sz w:val="18"/>
        <w:szCs w:val="18"/>
      </w:rPr>
      <w:t>5</w:t>
    </w:r>
    <w:r w:rsidR="00E65A96" w:rsidRPr="00B9623A">
      <w:rPr>
        <w:color w:val="00666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30DD5" w14:textId="77777777" w:rsidR="004C5895" w:rsidRDefault="004C5895" w:rsidP="004A20BD">
      <w:r>
        <w:separator/>
      </w:r>
    </w:p>
  </w:footnote>
  <w:footnote w:type="continuationSeparator" w:id="0">
    <w:p w14:paraId="187F82BE" w14:textId="77777777" w:rsidR="004C5895" w:rsidRDefault="004C5895" w:rsidP="004A2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A7961" w14:textId="77777777" w:rsidR="00213A7C" w:rsidRDefault="00213A7C" w:rsidP="00F82EB3">
    <w:pPr>
      <w:pStyle w:val="Header"/>
      <w:tabs>
        <w:tab w:val="clear" w:pos="4513"/>
        <w:tab w:val="center" w:pos="8931"/>
      </w:tabs>
    </w:pPr>
  </w:p>
  <w:p w14:paraId="006FA0E6" w14:textId="5CDE9296" w:rsidR="004A20BD" w:rsidRDefault="00DA7A17" w:rsidP="00F82EB3">
    <w:pPr>
      <w:pStyle w:val="Header"/>
      <w:tabs>
        <w:tab w:val="clear" w:pos="4513"/>
        <w:tab w:val="center" w:pos="8931"/>
      </w:tabs>
    </w:pPr>
    <w:r>
      <w:rPr>
        <w:noProof/>
        <w:lang w:eastAsia="bg-BG"/>
      </w:rPr>
      <w:drawing>
        <wp:anchor distT="0" distB="0" distL="114300" distR="114300" simplePos="0" relativeHeight="251658240" behindDoc="0" locked="0" layoutInCell="1" allowOverlap="1" wp14:anchorId="583B6421" wp14:editId="797D3867">
          <wp:simplePos x="0" y="0"/>
          <wp:positionH relativeFrom="column">
            <wp:posOffset>3436620</wp:posOffset>
          </wp:positionH>
          <wp:positionV relativeFrom="paragraph">
            <wp:posOffset>73660</wp:posOffset>
          </wp:positionV>
          <wp:extent cx="2699385" cy="443865"/>
          <wp:effectExtent l="0" t="0" r="5715" b="0"/>
          <wp:wrapNone/>
          <wp:docPr id="1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lgartel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9385" cy="443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bg-BG"/>
      </w:rPr>
      <w:drawing>
        <wp:anchor distT="0" distB="0" distL="114300" distR="114300" simplePos="0" relativeHeight="251659264" behindDoc="0" locked="0" layoutInCell="1" allowOverlap="1" wp14:anchorId="53E9AF45" wp14:editId="46F5BA9D">
          <wp:simplePos x="0" y="0"/>
          <wp:positionH relativeFrom="column">
            <wp:posOffset>-18415</wp:posOffset>
          </wp:positionH>
          <wp:positionV relativeFrom="paragraph">
            <wp:posOffset>-36195</wp:posOffset>
          </wp:positionV>
          <wp:extent cx="1043940" cy="666750"/>
          <wp:effectExtent l="0" t="0" r="3810" b="0"/>
          <wp:wrapNone/>
          <wp:docPr id="2" name="Картина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2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55" r="3655"/>
                  <a:stretch/>
                </pic:blipFill>
                <pic:spPr bwMode="auto">
                  <a:xfrm>
                    <a:off x="0" y="0"/>
                    <a:ext cx="1043940" cy="666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2EB3">
      <w:t xml:space="preserve">    </w:t>
    </w:r>
    <w:r w:rsidR="004A20BD">
      <w:t xml:space="preserve">                                                                  </w:t>
    </w:r>
  </w:p>
  <w:p w14:paraId="557C512C" w14:textId="77777777" w:rsidR="004A20BD" w:rsidRDefault="00DA7A17" w:rsidP="00F82EB3">
    <w:pPr>
      <w:pStyle w:val="Header"/>
      <w:ind w:left="-567"/>
    </w:pPr>
    <w:r>
      <w:rPr>
        <w:noProof/>
        <w:lang w:eastAsia="bg-BG"/>
      </w:rPr>
      <w:drawing>
        <wp:inline distT="0" distB="0" distL="0" distR="0" wp14:anchorId="5C04FCFD" wp14:editId="466A5B96">
          <wp:extent cx="6948000" cy="92273"/>
          <wp:effectExtent l="0" t="0" r="0" b="3175"/>
          <wp:docPr id="4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ia3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8000" cy="92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5F19"/>
    <w:multiLevelType w:val="hybridMultilevel"/>
    <w:tmpl w:val="01161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C7547"/>
    <w:multiLevelType w:val="hybridMultilevel"/>
    <w:tmpl w:val="D4BA9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6776C"/>
    <w:multiLevelType w:val="hybridMultilevel"/>
    <w:tmpl w:val="68C27630"/>
    <w:lvl w:ilvl="0" w:tplc="A6E08AB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37201"/>
    <w:multiLevelType w:val="hybridMultilevel"/>
    <w:tmpl w:val="BFB4CDC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66B8F"/>
    <w:multiLevelType w:val="hybridMultilevel"/>
    <w:tmpl w:val="AB02E3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21417"/>
    <w:multiLevelType w:val="multilevel"/>
    <w:tmpl w:val="4D02A3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B716CD5"/>
    <w:multiLevelType w:val="hybridMultilevel"/>
    <w:tmpl w:val="DBF83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F49F2"/>
    <w:multiLevelType w:val="multilevel"/>
    <w:tmpl w:val="4D02A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30F2FD9"/>
    <w:multiLevelType w:val="hybridMultilevel"/>
    <w:tmpl w:val="DDE8AC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F479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127824"/>
    <w:multiLevelType w:val="multilevel"/>
    <w:tmpl w:val="47307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4C25517"/>
    <w:multiLevelType w:val="hybridMultilevel"/>
    <w:tmpl w:val="51F21C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E9260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6A953C2"/>
    <w:multiLevelType w:val="multilevel"/>
    <w:tmpl w:val="4D02A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8AC0899"/>
    <w:multiLevelType w:val="multilevel"/>
    <w:tmpl w:val="32E26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hint="default"/>
        <w:b w:val="0"/>
        <w:bCs/>
        <w:i w:val="0"/>
        <w:color w:val="FFFFFF" w:themeColor="background1"/>
        <w:sz w:val="24"/>
        <w:u w:color="00666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29C35DAF"/>
    <w:multiLevelType w:val="hybridMultilevel"/>
    <w:tmpl w:val="7B001744"/>
    <w:lvl w:ilvl="0" w:tplc="0402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2D4B5E04"/>
    <w:multiLevelType w:val="multilevel"/>
    <w:tmpl w:val="4D02A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2FDC520F"/>
    <w:multiLevelType w:val="hybridMultilevel"/>
    <w:tmpl w:val="7C6CB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C2A64"/>
    <w:multiLevelType w:val="multilevel"/>
    <w:tmpl w:val="4D02A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6965405"/>
    <w:multiLevelType w:val="hybridMultilevel"/>
    <w:tmpl w:val="F67692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4E5F63"/>
    <w:multiLevelType w:val="hybridMultilevel"/>
    <w:tmpl w:val="3A682908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860E2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1D554C8"/>
    <w:multiLevelType w:val="hybridMultilevel"/>
    <w:tmpl w:val="9B047B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AD6A39"/>
    <w:multiLevelType w:val="multilevel"/>
    <w:tmpl w:val="4D02A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5935D4F"/>
    <w:multiLevelType w:val="multilevel"/>
    <w:tmpl w:val="4D02A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45F044F4"/>
    <w:multiLevelType w:val="hybridMultilevel"/>
    <w:tmpl w:val="22C09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40589B"/>
    <w:multiLevelType w:val="hybridMultilevel"/>
    <w:tmpl w:val="D3D8AB4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E163DD"/>
    <w:multiLevelType w:val="multilevel"/>
    <w:tmpl w:val="4D02A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5074322C"/>
    <w:multiLevelType w:val="multilevel"/>
    <w:tmpl w:val="31D04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none"/>
      <w:isLgl/>
      <w:lvlText w:val="6.2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0AD5529"/>
    <w:multiLevelType w:val="hybridMultilevel"/>
    <w:tmpl w:val="9C887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7B6900"/>
    <w:multiLevelType w:val="hybridMultilevel"/>
    <w:tmpl w:val="F1B06B9E"/>
    <w:lvl w:ilvl="0" w:tplc="0402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554D426D"/>
    <w:multiLevelType w:val="multilevel"/>
    <w:tmpl w:val="4D02A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589A6297"/>
    <w:multiLevelType w:val="hybridMultilevel"/>
    <w:tmpl w:val="C16A9662"/>
    <w:lvl w:ilvl="0" w:tplc="C1CA0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737C2"/>
    <w:multiLevelType w:val="multilevel"/>
    <w:tmpl w:val="4D02A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6BF60EE8"/>
    <w:multiLevelType w:val="multilevel"/>
    <w:tmpl w:val="4D02A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6D6349D7"/>
    <w:multiLevelType w:val="hybridMultilevel"/>
    <w:tmpl w:val="ECBA2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3F426D"/>
    <w:multiLevelType w:val="hybridMultilevel"/>
    <w:tmpl w:val="1FE86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95483A"/>
    <w:multiLevelType w:val="hybridMultilevel"/>
    <w:tmpl w:val="548C1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6166B4"/>
    <w:multiLevelType w:val="hybridMultilevel"/>
    <w:tmpl w:val="AD94A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BE1F6E"/>
    <w:multiLevelType w:val="hybridMultilevel"/>
    <w:tmpl w:val="FAF05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453F97"/>
    <w:multiLevelType w:val="hybridMultilevel"/>
    <w:tmpl w:val="6D5499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0"/>
  </w:num>
  <w:num w:numId="3">
    <w:abstractNumId w:val="15"/>
  </w:num>
  <w:num w:numId="4">
    <w:abstractNumId w:val="4"/>
  </w:num>
  <w:num w:numId="5">
    <w:abstractNumId w:val="3"/>
  </w:num>
  <w:num w:numId="6">
    <w:abstractNumId w:val="19"/>
  </w:num>
  <w:num w:numId="7">
    <w:abstractNumId w:val="25"/>
  </w:num>
  <w:num w:numId="8">
    <w:abstractNumId w:val="1"/>
  </w:num>
  <w:num w:numId="9">
    <w:abstractNumId w:val="0"/>
  </w:num>
  <w:num w:numId="10">
    <w:abstractNumId w:val="39"/>
  </w:num>
  <w:num w:numId="11">
    <w:abstractNumId w:val="38"/>
  </w:num>
  <w:num w:numId="12">
    <w:abstractNumId w:val="35"/>
  </w:num>
  <w:num w:numId="13">
    <w:abstractNumId w:val="29"/>
  </w:num>
  <w:num w:numId="14">
    <w:abstractNumId w:val="17"/>
  </w:num>
  <w:num w:numId="15">
    <w:abstractNumId w:val="37"/>
  </w:num>
  <w:num w:numId="16">
    <w:abstractNumId w:val="36"/>
  </w:num>
  <w:num w:numId="17">
    <w:abstractNumId w:val="6"/>
  </w:num>
  <w:num w:numId="18">
    <w:abstractNumId w:val="8"/>
  </w:num>
  <w:num w:numId="19">
    <w:abstractNumId w:val="14"/>
  </w:num>
  <w:num w:numId="20">
    <w:abstractNumId w:val="40"/>
  </w:num>
  <w:num w:numId="21">
    <w:abstractNumId w:val="10"/>
  </w:num>
  <w:num w:numId="22">
    <w:abstractNumId w:val="11"/>
  </w:num>
  <w:num w:numId="23">
    <w:abstractNumId w:val="2"/>
  </w:num>
  <w:num w:numId="24">
    <w:abstractNumId w:val="21"/>
  </w:num>
  <w:num w:numId="25">
    <w:abstractNumId w:val="9"/>
  </w:num>
  <w:num w:numId="26">
    <w:abstractNumId w:val="12"/>
  </w:num>
  <w:num w:numId="27">
    <w:abstractNumId w:val="32"/>
  </w:num>
  <w:num w:numId="28">
    <w:abstractNumId w:val="26"/>
  </w:num>
  <w:num w:numId="29">
    <w:abstractNumId w:val="24"/>
  </w:num>
  <w:num w:numId="30">
    <w:abstractNumId w:val="1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color w:val="FFFFFF" w:themeColor="background1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080" w:hanging="720"/>
        </w:pPr>
        <w:rPr>
          <w:rFonts w:ascii="Arial" w:hAnsi="Arial" w:hint="default"/>
          <w:b w:val="0"/>
          <w:bCs/>
          <w:i w:val="0"/>
          <w:color w:val="FFFFFF" w:themeColor="background1"/>
          <w:sz w:val="24"/>
          <w:u w:color="006666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520" w:hanging="2160"/>
        </w:pPr>
        <w:rPr>
          <w:rFonts w:hint="default"/>
        </w:rPr>
      </w:lvl>
    </w:lvlOverride>
  </w:num>
  <w:num w:numId="31">
    <w:abstractNumId w:val="7"/>
  </w:num>
  <w:num w:numId="32">
    <w:abstractNumId w:val="33"/>
  </w:num>
  <w:num w:numId="33">
    <w:abstractNumId w:val="31"/>
  </w:num>
  <w:num w:numId="34">
    <w:abstractNumId w:val="5"/>
  </w:num>
  <w:num w:numId="35">
    <w:abstractNumId w:val="16"/>
  </w:num>
  <w:num w:numId="36">
    <w:abstractNumId w:val="34"/>
  </w:num>
  <w:num w:numId="37">
    <w:abstractNumId w:val="27"/>
  </w:num>
  <w:num w:numId="38">
    <w:abstractNumId w:val="13"/>
  </w:num>
  <w:num w:numId="39">
    <w:abstractNumId w:val="18"/>
  </w:num>
  <w:num w:numId="40">
    <w:abstractNumId w:val="23"/>
  </w:num>
  <w:num w:numId="41">
    <w:abstractNumId w:val="28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0BD"/>
    <w:rsid w:val="00004118"/>
    <w:rsid w:val="00040FDD"/>
    <w:rsid w:val="00065A87"/>
    <w:rsid w:val="00075D03"/>
    <w:rsid w:val="000810EC"/>
    <w:rsid w:val="00082D4A"/>
    <w:rsid w:val="00092E7E"/>
    <w:rsid w:val="00095D50"/>
    <w:rsid w:val="000A6A43"/>
    <w:rsid w:val="000C7B69"/>
    <w:rsid w:val="000D21A7"/>
    <w:rsid w:val="000D47A4"/>
    <w:rsid w:val="000D65C6"/>
    <w:rsid w:val="000E6592"/>
    <w:rsid w:val="000F171B"/>
    <w:rsid w:val="00133329"/>
    <w:rsid w:val="00171459"/>
    <w:rsid w:val="00184150"/>
    <w:rsid w:val="00196A26"/>
    <w:rsid w:val="001A2732"/>
    <w:rsid w:val="001C2EBA"/>
    <w:rsid w:val="001C4416"/>
    <w:rsid w:val="001D239E"/>
    <w:rsid w:val="001D44D2"/>
    <w:rsid w:val="001E4FEC"/>
    <w:rsid w:val="001F1CFF"/>
    <w:rsid w:val="00204DD6"/>
    <w:rsid w:val="00213A7C"/>
    <w:rsid w:val="0022680B"/>
    <w:rsid w:val="002279A1"/>
    <w:rsid w:val="002518C5"/>
    <w:rsid w:val="00255A67"/>
    <w:rsid w:val="00265B8A"/>
    <w:rsid w:val="00285528"/>
    <w:rsid w:val="00292D11"/>
    <w:rsid w:val="002963D4"/>
    <w:rsid w:val="002F402D"/>
    <w:rsid w:val="00322565"/>
    <w:rsid w:val="00324BF3"/>
    <w:rsid w:val="003416B6"/>
    <w:rsid w:val="0035082C"/>
    <w:rsid w:val="0036450B"/>
    <w:rsid w:val="00376205"/>
    <w:rsid w:val="00382500"/>
    <w:rsid w:val="0038348C"/>
    <w:rsid w:val="00387F87"/>
    <w:rsid w:val="00393BE5"/>
    <w:rsid w:val="0039610F"/>
    <w:rsid w:val="003D32ED"/>
    <w:rsid w:val="00400725"/>
    <w:rsid w:val="00415488"/>
    <w:rsid w:val="00460D18"/>
    <w:rsid w:val="00467C10"/>
    <w:rsid w:val="00474163"/>
    <w:rsid w:val="00485644"/>
    <w:rsid w:val="004952A0"/>
    <w:rsid w:val="004A20BD"/>
    <w:rsid w:val="004A777E"/>
    <w:rsid w:val="004B6096"/>
    <w:rsid w:val="004C16CF"/>
    <w:rsid w:val="004C5895"/>
    <w:rsid w:val="00500508"/>
    <w:rsid w:val="005011C5"/>
    <w:rsid w:val="00501485"/>
    <w:rsid w:val="00514461"/>
    <w:rsid w:val="005472D1"/>
    <w:rsid w:val="005474D0"/>
    <w:rsid w:val="00554534"/>
    <w:rsid w:val="0055488D"/>
    <w:rsid w:val="005709FB"/>
    <w:rsid w:val="0057441F"/>
    <w:rsid w:val="005910DA"/>
    <w:rsid w:val="00593042"/>
    <w:rsid w:val="00594C7A"/>
    <w:rsid w:val="005A1028"/>
    <w:rsid w:val="005A5CED"/>
    <w:rsid w:val="005C562A"/>
    <w:rsid w:val="005D1117"/>
    <w:rsid w:val="00627031"/>
    <w:rsid w:val="00627E11"/>
    <w:rsid w:val="00665548"/>
    <w:rsid w:val="00674F66"/>
    <w:rsid w:val="006A14F6"/>
    <w:rsid w:val="006C3103"/>
    <w:rsid w:val="006D5114"/>
    <w:rsid w:val="006E4B52"/>
    <w:rsid w:val="006E67ED"/>
    <w:rsid w:val="0070596B"/>
    <w:rsid w:val="00724BDC"/>
    <w:rsid w:val="007413F7"/>
    <w:rsid w:val="007B60C0"/>
    <w:rsid w:val="007E253C"/>
    <w:rsid w:val="007F49D3"/>
    <w:rsid w:val="007F6231"/>
    <w:rsid w:val="0080636E"/>
    <w:rsid w:val="008369FE"/>
    <w:rsid w:val="00845993"/>
    <w:rsid w:val="00854AC8"/>
    <w:rsid w:val="00874F05"/>
    <w:rsid w:val="00887F6B"/>
    <w:rsid w:val="008A3B9E"/>
    <w:rsid w:val="008B204F"/>
    <w:rsid w:val="008B7548"/>
    <w:rsid w:val="008C77B7"/>
    <w:rsid w:val="008D0802"/>
    <w:rsid w:val="008E4109"/>
    <w:rsid w:val="00925049"/>
    <w:rsid w:val="00926995"/>
    <w:rsid w:val="00954CCB"/>
    <w:rsid w:val="00970027"/>
    <w:rsid w:val="009A055F"/>
    <w:rsid w:val="009A0D50"/>
    <w:rsid w:val="009A5078"/>
    <w:rsid w:val="009A5495"/>
    <w:rsid w:val="009B235C"/>
    <w:rsid w:val="009E458F"/>
    <w:rsid w:val="009E6400"/>
    <w:rsid w:val="009E6970"/>
    <w:rsid w:val="009E6AF4"/>
    <w:rsid w:val="009F3771"/>
    <w:rsid w:val="009F3996"/>
    <w:rsid w:val="009F3E82"/>
    <w:rsid w:val="00A0677F"/>
    <w:rsid w:val="00A1643A"/>
    <w:rsid w:val="00A32A41"/>
    <w:rsid w:val="00A71649"/>
    <w:rsid w:val="00AA7490"/>
    <w:rsid w:val="00B121D9"/>
    <w:rsid w:val="00B155C9"/>
    <w:rsid w:val="00B372FE"/>
    <w:rsid w:val="00B419B1"/>
    <w:rsid w:val="00B47ED0"/>
    <w:rsid w:val="00B50236"/>
    <w:rsid w:val="00B76380"/>
    <w:rsid w:val="00B87A5C"/>
    <w:rsid w:val="00BA0CBB"/>
    <w:rsid w:val="00BB21FD"/>
    <w:rsid w:val="00BB5023"/>
    <w:rsid w:val="00BC37C0"/>
    <w:rsid w:val="00BC6469"/>
    <w:rsid w:val="00BD72A4"/>
    <w:rsid w:val="00BD770B"/>
    <w:rsid w:val="00BE37F1"/>
    <w:rsid w:val="00BF2CC3"/>
    <w:rsid w:val="00BF2EDE"/>
    <w:rsid w:val="00C03730"/>
    <w:rsid w:val="00C079D6"/>
    <w:rsid w:val="00C30333"/>
    <w:rsid w:val="00C40CF5"/>
    <w:rsid w:val="00C5534B"/>
    <w:rsid w:val="00C670AE"/>
    <w:rsid w:val="00C954FA"/>
    <w:rsid w:val="00CE66CD"/>
    <w:rsid w:val="00D0554C"/>
    <w:rsid w:val="00D152A8"/>
    <w:rsid w:val="00D36210"/>
    <w:rsid w:val="00D400BC"/>
    <w:rsid w:val="00D702AA"/>
    <w:rsid w:val="00D8661F"/>
    <w:rsid w:val="00DA7A17"/>
    <w:rsid w:val="00DC192A"/>
    <w:rsid w:val="00DC2D52"/>
    <w:rsid w:val="00DC4DF4"/>
    <w:rsid w:val="00DD7FA2"/>
    <w:rsid w:val="00DE1A25"/>
    <w:rsid w:val="00E326CC"/>
    <w:rsid w:val="00E32C3B"/>
    <w:rsid w:val="00E36C81"/>
    <w:rsid w:val="00E40127"/>
    <w:rsid w:val="00E42BDB"/>
    <w:rsid w:val="00E51117"/>
    <w:rsid w:val="00E65A96"/>
    <w:rsid w:val="00E70C6B"/>
    <w:rsid w:val="00E75D9B"/>
    <w:rsid w:val="00E80297"/>
    <w:rsid w:val="00EA1B57"/>
    <w:rsid w:val="00ED0CC7"/>
    <w:rsid w:val="00ED1E00"/>
    <w:rsid w:val="00ED1FE7"/>
    <w:rsid w:val="00F11577"/>
    <w:rsid w:val="00F1784F"/>
    <w:rsid w:val="00F20D83"/>
    <w:rsid w:val="00F25F20"/>
    <w:rsid w:val="00F51C2B"/>
    <w:rsid w:val="00F6014E"/>
    <w:rsid w:val="00F6069B"/>
    <w:rsid w:val="00F67864"/>
    <w:rsid w:val="00F82EB3"/>
    <w:rsid w:val="00F931B9"/>
    <w:rsid w:val="00FA1E58"/>
    <w:rsid w:val="00FB1695"/>
    <w:rsid w:val="00FB2004"/>
    <w:rsid w:val="00FB3B0E"/>
    <w:rsid w:val="00FD2D9C"/>
    <w:rsid w:val="00FE0556"/>
    <w:rsid w:val="00FF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2247E"/>
  <w15:docId w15:val="{E9066AC6-5DF5-4D30-B698-10A079DB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="Times New Roman"/>
        <w:sz w:val="24"/>
        <w:szCs w:val="24"/>
        <w:lang w:val="bg-BG" w:eastAsia="en-US" w:bidi="ar-SA"/>
      </w:rPr>
    </w:rPrDefault>
    <w:pPrDefault>
      <w:pPr>
        <w:spacing w:before="80" w:after="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80B"/>
  </w:style>
  <w:style w:type="paragraph" w:styleId="Heading2">
    <w:name w:val="heading 2"/>
    <w:basedOn w:val="Normal"/>
    <w:next w:val="Normal"/>
    <w:link w:val="Heading2Char"/>
    <w:qFormat/>
    <w:rsid w:val="00F1784F"/>
    <w:pPr>
      <w:keepNext/>
      <w:spacing w:before="240" w:after="60"/>
      <w:outlineLvl w:val="1"/>
    </w:pPr>
    <w:rPr>
      <w:rFonts w:eastAsia="Times New Roman" w:cs="Arial"/>
      <w:b/>
      <w:bCs/>
      <w:i/>
      <w:iCs/>
      <w:sz w:val="28"/>
      <w:szCs w:val="28"/>
      <w:lang w:val="en-AU" w:eastAsia="bg-BG"/>
    </w:rPr>
  </w:style>
  <w:style w:type="paragraph" w:styleId="Heading5">
    <w:name w:val="heading 5"/>
    <w:basedOn w:val="Normal"/>
    <w:next w:val="Normal"/>
    <w:link w:val="Heading5Char"/>
    <w:qFormat/>
    <w:rsid w:val="008369FE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A20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A20BD"/>
  </w:style>
  <w:style w:type="paragraph" w:styleId="Footer">
    <w:name w:val="footer"/>
    <w:basedOn w:val="Normal"/>
    <w:link w:val="FooterChar"/>
    <w:uiPriority w:val="99"/>
    <w:unhideWhenUsed/>
    <w:rsid w:val="004A20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0BD"/>
  </w:style>
  <w:style w:type="paragraph" w:styleId="BalloonText">
    <w:name w:val="Balloon Text"/>
    <w:basedOn w:val="Normal"/>
    <w:link w:val="BalloonTextChar"/>
    <w:uiPriority w:val="99"/>
    <w:semiHidden/>
    <w:unhideWhenUsed/>
    <w:rsid w:val="004A20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0BD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082D4A"/>
    <w:rPr>
      <w:rFonts w:eastAsiaTheme="minorEastAsia"/>
      <w:lang w:eastAsia="bg-BG"/>
    </w:rPr>
  </w:style>
  <w:style w:type="character" w:styleId="Hyperlink">
    <w:name w:val="Hyperlink"/>
    <w:basedOn w:val="DefaultParagraphFont"/>
    <w:uiPriority w:val="99"/>
    <w:unhideWhenUsed/>
    <w:rsid w:val="003961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610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0072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0725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8369FE"/>
    <w:rPr>
      <w:rFonts w:ascii="Times New Roman" w:eastAsia="Times New Roman" w:hAnsi="Times New Roman"/>
      <w:b/>
      <w:bCs/>
      <w:i/>
      <w:iCs/>
      <w:sz w:val="26"/>
      <w:szCs w:val="26"/>
      <w:lang w:val="en-AU" w:eastAsia="bg-BG"/>
    </w:rPr>
  </w:style>
  <w:style w:type="paragraph" w:styleId="BodyText">
    <w:name w:val="Body Text"/>
    <w:basedOn w:val="Normal"/>
    <w:link w:val="BodyTextChar"/>
    <w:rsid w:val="008369FE"/>
    <w:pPr>
      <w:spacing w:after="120"/>
    </w:pPr>
    <w:rPr>
      <w:rFonts w:ascii="Times New Roman" w:eastAsia="Times New Roman" w:hAnsi="Times New Roman"/>
      <w:sz w:val="20"/>
      <w:szCs w:val="20"/>
      <w:lang w:val="en-AU" w:eastAsia="bg-BG"/>
    </w:rPr>
  </w:style>
  <w:style w:type="character" w:customStyle="1" w:styleId="BodyTextChar">
    <w:name w:val="Body Text Char"/>
    <w:basedOn w:val="DefaultParagraphFont"/>
    <w:link w:val="BodyText"/>
    <w:rsid w:val="008369FE"/>
    <w:rPr>
      <w:rFonts w:ascii="Times New Roman" w:eastAsia="Times New Roman" w:hAnsi="Times New Roman"/>
      <w:sz w:val="20"/>
      <w:szCs w:val="20"/>
      <w:lang w:val="en-AU" w:eastAsia="bg-BG"/>
    </w:rPr>
  </w:style>
  <w:style w:type="paragraph" w:styleId="BodyTextIndent">
    <w:name w:val="Body Text Indent"/>
    <w:basedOn w:val="Normal"/>
    <w:link w:val="BodyTextIndentChar"/>
    <w:rsid w:val="008C77B7"/>
    <w:pPr>
      <w:spacing w:after="120"/>
      <w:ind w:left="283"/>
    </w:pPr>
    <w:rPr>
      <w:rFonts w:ascii="Times New Roman" w:eastAsia="Times New Roman" w:hAnsi="Times New Roman"/>
      <w:sz w:val="20"/>
      <w:szCs w:val="20"/>
      <w:lang w:val="en-AU" w:eastAsia="bg-BG"/>
    </w:rPr>
  </w:style>
  <w:style w:type="character" w:customStyle="1" w:styleId="BodyTextIndentChar">
    <w:name w:val="Body Text Indent Char"/>
    <w:basedOn w:val="DefaultParagraphFont"/>
    <w:link w:val="BodyTextIndent"/>
    <w:rsid w:val="008C77B7"/>
    <w:rPr>
      <w:rFonts w:ascii="Times New Roman" w:eastAsia="Times New Roman" w:hAnsi="Times New Roman"/>
      <w:sz w:val="20"/>
      <w:szCs w:val="20"/>
      <w:lang w:val="en-AU" w:eastAsia="bg-BG"/>
    </w:rPr>
  </w:style>
  <w:style w:type="paragraph" w:customStyle="1" w:styleId="L1">
    <w:name w:val="L1"/>
    <w:basedOn w:val="Normal"/>
    <w:rsid w:val="00393BE5"/>
    <w:pPr>
      <w:ind w:left="360" w:hanging="360"/>
    </w:pPr>
    <w:rPr>
      <w:rFonts w:ascii="Helvetica" w:eastAsia="Times New Roman" w:hAnsi="Helvetica"/>
      <w:sz w:val="20"/>
      <w:szCs w:val="20"/>
      <w:lang w:val="en-US"/>
    </w:rPr>
  </w:style>
  <w:style w:type="paragraph" w:customStyle="1" w:styleId="BodyText1">
    <w:name w:val="Body Text1"/>
    <w:basedOn w:val="Normal"/>
    <w:rsid w:val="00BD770B"/>
    <w:rPr>
      <w:rFonts w:ascii="Helvetica" w:eastAsia="Times New Roman" w:hAnsi="Helvetica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F1784F"/>
    <w:rPr>
      <w:rFonts w:eastAsia="Times New Roman" w:cs="Arial"/>
      <w:b/>
      <w:bCs/>
      <w:i/>
      <w:iCs/>
      <w:sz w:val="28"/>
      <w:szCs w:val="28"/>
      <w:lang w:val="en-AU" w:eastAsia="bg-BG"/>
    </w:rPr>
  </w:style>
  <w:style w:type="paragraph" w:customStyle="1" w:styleId="BodyText2">
    <w:name w:val="Body Text2"/>
    <w:basedOn w:val="Normal"/>
    <w:rsid w:val="00E75D9B"/>
    <w:rPr>
      <w:rFonts w:ascii="Helvetica" w:eastAsia="Times New Roman" w:hAnsi="Helvetica"/>
      <w:sz w:val="20"/>
      <w:szCs w:val="20"/>
      <w:lang w:val="en-US"/>
    </w:rPr>
  </w:style>
  <w:style w:type="paragraph" w:customStyle="1" w:styleId="Default">
    <w:name w:val="Default+"/>
    <w:basedOn w:val="Normal"/>
    <w:rsid w:val="009E6400"/>
    <w:pPr>
      <w:suppressLineNumbers/>
      <w:suppressAutoHyphens/>
      <w:spacing w:after="167" w:line="255" w:lineRule="exact"/>
    </w:pPr>
    <w:rPr>
      <w:rFonts w:ascii="Helen Bg LightCondensed" w:eastAsia="Times New Roman" w:hAnsi="Helen Bg LightCondensed" w:cs="Helen Bg LightCondensed"/>
      <w:sz w:val="26"/>
      <w:szCs w:val="26"/>
      <w:lang w:val="en-US"/>
    </w:rPr>
  </w:style>
  <w:style w:type="paragraph" w:customStyle="1" w:styleId="bodytext0">
    <w:name w:val="bodytext"/>
    <w:basedOn w:val="Normal"/>
    <w:rsid w:val="009E6400"/>
    <w:pPr>
      <w:spacing w:before="100" w:beforeAutospacing="1" w:after="100" w:afterAutospacing="1"/>
    </w:pPr>
    <w:rPr>
      <w:rFonts w:ascii="Times New Roman" w:eastAsia="Times New Roman" w:hAnsi="Times New Roman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9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mc@bulgartel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AF7D6-CD9A-40F4-8ADA-54C8B39E3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8</Pages>
  <Words>2058</Words>
  <Characters>11733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nmc_bulgartel@outlook.com</dc:creator>
  <cp:lastModifiedBy>Antoniya Zareva</cp:lastModifiedBy>
  <cp:revision>18</cp:revision>
  <cp:lastPrinted>2021-01-20T17:47:00Z</cp:lastPrinted>
  <dcterms:created xsi:type="dcterms:W3CDTF">2021-05-01T04:10:00Z</dcterms:created>
  <dcterms:modified xsi:type="dcterms:W3CDTF">2021-08-24T09:48:00Z</dcterms:modified>
</cp:coreProperties>
</file>